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33" w:rsidRPr="00054F4D" w:rsidRDefault="009533F7" w:rsidP="009533F7">
      <w:pPr>
        <w:jc w:val="center"/>
        <w:rPr>
          <w:rFonts w:ascii="Times New Roman" w:hAnsi="Times New Roman" w:cs="Times New Roman"/>
          <w:b/>
          <w:sz w:val="24"/>
          <w:szCs w:val="24"/>
        </w:rPr>
      </w:pPr>
      <w:r w:rsidRPr="00054F4D">
        <w:rPr>
          <w:rFonts w:ascii="Times New Roman" w:hAnsi="Times New Roman" w:cs="Times New Roman"/>
          <w:b/>
          <w:sz w:val="24"/>
          <w:szCs w:val="24"/>
        </w:rPr>
        <w:t>Databank</w:t>
      </w:r>
      <w:bookmarkStart w:id="0" w:name="_GoBack"/>
      <w:bookmarkEnd w:id="0"/>
      <w:r w:rsidRPr="00054F4D">
        <w:rPr>
          <w:rFonts w:ascii="Times New Roman" w:hAnsi="Times New Roman" w:cs="Times New Roman"/>
          <w:b/>
          <w:sz w:val="24"/>
          <w:szCs w:val="24"/>
        </w:rPr>
        <w:t xml:space="preserve"> on </w:t>
      </w:r>
      <w:r w:rsidR="001F2D9F" w:rsidRPr="00054F4D">
        <w:rPr>
          <w:rFonts w:ascii="Times New Roman" w:hAnsi="Times New Roman" w:cs="Times New Roman"/>
          <w:b/>
          <w:sz w:val="24"/>
          <w:szCs w:val="24"/>
        </w:rPr>
        <w:t xml:space="preserve">Central and </w:t>
      </w:r>
      <w:r w:rsidRPr="00054F4D">
        <w:rPr>
          <w:rFonts w:ascii="Times New Roman" w:hAnsi="Times New Roman" w:cs="Times New Roman"/>
          <w:b/>
          <w:sz w:val="24"/>
          <w:szCs w:val="24"/>
        </w:rPr>
        <w:t>State Level Public Enterprises in India</w:t>
      </w:r>
    </w:p>
    <w:p w:rsidR="009533F7" w:rsidRPr="00ED5DD5" w:rsidRDefault="009533F7" w:rsidP="009533F7">
      <w:pPr>
        <w:jc w:val="center"/>
        <w:rPr>
          <w:rFonts w:ascii="Times New Roman" w:hAnsi="Times New Roman" w:cs="Times New Roman"/>
          <w:sz w:val="24"/>
          <w:szCs w:val="24"/>
        </w:rPr>
      </w:pPr>
    </w:p>
    <w:p w:rsidR="00CE4E3C" w:rsidRPr="00ED5DD5" w:rsidRDefault="00054F4D" w:rsidP="009533F7">
      <w:pPr>
        <w:jc w:val="both"/>
        <w:rPr>
          <w:rFonts w:ascii="Times New Roman" w:hAnsi="Times New Roman" w:cs="Times New Roman"/>
          <w:sz w:val="24"/>
          <w:szCs w:val="24"/>
        </w:rPr>
      </w:pPr>
      <w:r w:rsidRPr="00ED5DD5">
        <w:rPr>
          <w:rFonts w:ascii="Times New Roman" w:hAnsi="Times New Roman" w:cs="Times New Roman"/>
          <w:sz w:val="24"/>
          <w:szCs w:val="24"/>
        </w:rPr>
        <w:t xml:space="preserve">During the present era of fiscal deficits and the change in emphasis for enhancing social sector outlays, the </w:t>
      </w:r>
      <w:r w:rsidR="009533F7" w:rsidRPr="00ED5DD5">
        <w:rPr>
          <w:rFonts w:ascii="Times New Roman" w:hAnsi="Times New Roman" w:cs="Times New Roman"/>
          <w:sz w:val="24"/>
          <w:szCs w:val="24"/>
        </w:rPr>
        <w:t xml:space="preserve"> disinvestments in </w:t>
      </w:r>
      <w:r w:rsidR="001F2D9F">
        <w:rPr>
          <w:rFonts w:ascii="Times New Roman" w:hAnsi="Times New Roman" w:cs="Times New Roman"/>
          <w:sz w:val="24"/>
          <w:szCs w:val="24"/>
        </w:rPr>
        <w:t>Central Public Sector Enterprises (CPSEs) and  State Level Public Enterprises (</w:t>
      </w:r>
      <w:r w:rsidRPr="00ED5DD5">
        <w:rPr>
          <w:rFonts w:ascii="Times New Roman" w:hAnsi="Times New Roman" w:cs="Times New Roman"/>
          <w:sz w:val="24"/>
          <w:szCs w:val="24"/>
        </w:rPr>
        <w:t>SLPEs</w:t>
      </w:r>
      <w:r w:rsidR="001F2D9F">
        <w:rPr>
          <w:rFonts w:ascii="Times New Roman" w:hAnsi="Times New Roman" w:cs="Times New Roman"/>
          <w:sz w:val="24"/>
          <w:szCs w:val="24"/>
        </w:rPr>
        <w:t>)</w:t>
      </w:r>
      <w:r w:rsidRPr="00ED5DD5">
        <w:rPr>
          <w:rFonts w:ascii="Times New Roman" w:hAnsi="Times New Roman" w:cs="Times New Roman"/>
          <w:sz w:val="24"/>
          <w:szCs w:val="24"/>
        </w:rPr>
        <w:t xml:space="preserve"> can provide the much required resources to the Central and State Governments. It is in this backdrop that IPE has set up a databank centre which caters to the consultancy and research needs of Central and various State Governments, Departments etc., for taking timely decisions on various issues like turnaround, restructuring, closure, merger of the enterprises and listing of enterprises in stock markets. </w:t>
      </w:r>
    </w:p>
    <w:p w:rsidR="009533F7" w:rsidRPr="00ED5DD5" w:rsidRDefault="009533F7" w:rsidP="009533F7">
      <w:pPr>
        <w:jc w:val="both"/>
        <w:rPr>
          <w:rFonts w:ascii="Times New Roman" w:hAnsi="Times New Roman" w:cs="Times New Roman"/>
          <w:sz w:val="24"/>
          <w:szCs w:val="24"/>
        </w:rPr>
      </w:pPr>
      <w:r w:rsidRPr="00ED5DD5">
        <w:rPr>
          <w:rFonts w:ascii="Times New Roman" w:hAnsi="Times New Roman" w:cs="Times New Roman"/>
          <w:sz w:val="24"/>
          <w:szCs w:val="24"/>
        </w:rPr>
        <w:t>The database  provides  the requisite information pertaining to CPSEs/SLPEs with regard to their investments, sectoral composition, capacity utilisation, turnover, rate of returns, contribution to the  economy, employment generated and nature of operations - core/non-core etc.</w:t>
      </w:r>
    </w:p>
    <w:p w:rsidR="00CE4E3C" w:rsidRPr="00ED5DD5" w:rsidRDefault="00054F4D" w:rsidP="00F00ECF">
      <w:pPr>
        <w:jc w:val="both"/>
        <w:rPr>
          <w:rFonts w:ascii="Times New Roman" w:hAnsi="Times New Roman" w:cs="Times New Roman"/>
          <w:sz w:val="24"/>
          <w:szCs w:val="24"/>
        </w:rPr>
      </w:pPr>
      <w:r w:rsidRPr="00ED5DD5">
        <w:rPr>
          <w:rFonts w:ascii="Times New Roman" w:hAnsi="Times New Roman" w:cs="Times New Roman"/>
          <w:sz w:val="24"/>
          <w:szCs w:val="24"/>
        </w:rPr>
        <w:t>The database captures information on Financial Parameters (includes items in balance sheet, profit and loss account/income</w:t>
      </w:r>
      <w:r w:rsidR="009F56FF">
        <w:rPr>
          <w:rFonts w:ascii="Times New Roman" w:hAnsi="Times New Roman" w:cs="Times New Roman"/>
          <w:sz w:val="24"/>
          <w:szCs w:val="24"/>
        </w:rPr>
        <w:t xml:space="preserve"> </w:t>
      </w:r>
      <w:r w:rsidRPr="00ED5DD5">
        <w:rPr>
          <w:rFonts w:ascii="Times New Roman" w:hAnsi="Times New Roman" w:cs="Times New Roman"/>
          <w:sz w:val="24"/>
          <w:szCs w:val="24"/>
        </w:rPr>
        <w:t>and</w:t>
      </w:r>
      <w:r w:rsidR="009F56FF">
        <w:rPr>
          <w:rFonts w:ascii="Times New Roman" w:hAnsi="Times New Roman" w:cs="Times New Roman"/>
          <w:sz w:val="24"/>
          <w:szCs w:val="24"/>
        </w:rPr>
        <w:t xml:space="preserve"> </w:t>
      </w:r>
      <w:r w:rsidRPr="00ED5DD5">
        <w:rPr>
          <w:rFonts w:ascii="Times New Roman" w:hAnsi="Times New Roman" w:cs="Times New Roman"/>
          <w:sz w:val="24"/>
          <w:szCs w:val="24"/>
        </w:rPr>
        <w:t>expenditure)</w:t>
      </w:r>
    </w:p>
    <w:p w:rsidR="00CE4E3C" w:rsidRPr="00ED5DD5" w:rsidRDefault="00054F4D" w:rsidP="00F00ECF">
      <w:pPr>
        <w:jc w:val="both"/>
        <w:rPr>
          <w:rFonts w:ascii="Times New Roman" w:hAnsi="Times New Roman" w:cs="Times New Roman"/>
          <w:sz w:val="24"/>
          <w:szCs w:val="24"/>
        </w:rPr>
      </w:pPr>
      <w:r w:rsidRPr="00ED5DD5">
        <w:rPr>
          <w:rFonts w:ascii="Times New Roman" w:hAnsi="Times New Roman" w:cs="Times New Roman"/>
          <w:sz w:val="24"/>
          <w:szCs w:val="24"/>
        </w:rPr>
        <w:t>Production Details, Capacity Utilization, Technology Innovation/R&amp;D, Human Resource, Corporate Governance fields, manpower</w:t>
      </w:r>
    </w:p>
    <w:p w:rsidR="00CE4E3C" w:rsidRPr="00ED5DD5" w:rsidRDefault="00054F4D" w:rsidP="00F00ECF">
      <w:pPr>
        <w:jc w:val="both"/>
        <w:rPr>
          <w:rFonts w:ascii="Times New Roman" w:hAnsi="Times New Roman" w:cs="Times New Roman"/>
          <w:sz w:val="24"/>
          <w:szCs w:val="24"/>
        </w:rPr>
      </w:pPr>
      <w:r w:rsidRPr="00ED5DD5">
        <w:rPr>
          <w:rFonts w:ascii="Times New Roman" w:hAnsi="Times New Roman" w:cs="Times New Roman"/>
          <w:sz w:val="24"/>
          <w:szCs w:val="24"/>
        </w:rPr>
        <w:t>Broad Structures</w:t>
      </w:r>
    </w:p>
    <w:p w:rsidR="00F00ECF" w:rsidRPr="00ED5DD5" w:rsidRDefault="00F00ECF" w:rsidP="00F00ECF">
      <w:pPr>
        <w:jc w:val="both"/>
        <w:rPr>
          <w:rFonts w:ascii="Times New Roman" w:hAnsi="Times New Roman" w:cs="Times New Roman"/>
          <w:sz w:val="24"/>
          <w:szCs w:val="24"/>
        </w:rPr>
      </w:pPr>
      <w:r w:rsidRPr="00ED5DD5">
        <w:rPr>
          <w:rFonts w:ascii="Times New Roman" w:hAnsi="Times New Roman" w:cs="Times New Roman"/>
          <w:sz w:val="24"/>
          <w:szCs w:val="24"/>
        </w:rPr>
        <w:t>Stock Market Information for listed companies  </w:t>
      </w:r>
    </w:p>
    <w:p w:rsidR="00ED5DD5" w:rsidRDefault="00F00ECF" w:rsidP="00F00ECF">
      <w:pPr>
        <w:jc w:val="both"/>
        <w:rPr>
          <w:rFonts w:ascii="Times New Roman" w:hAnsi="Times New Roman" w:cs="Times New Roman"/>
          <w:sz w:val="24"/>
          <w:szCs w:val="24"/>
        </w:rPr>
      </w:pPr>
      <w:r w:rsidRPr="00ED5DD5">
        <w:rPr>
          <w:rFonts w:ascii="Times New Roman" w:hAnsi="Times New Roman" w:cs="Times New Roman"/>
          <w:b/>
          <w:sz w:val="24"/>
          <w:szCs w:val="24"/>
        </w:rPr>
        <w:t>Sources of Information</w:t>
      </w:r>
    </w:p>
    <w:p w:rsidR="00F00ECF" w:rsidRPr="00ED5DD5" w:rsidRDefault="00F00ECF" w:rsidP="00F00ECF">
      <w:pPr>
        <w:jc w:val="both"/>
        <w:rPr>
          <w:rFonts w:ascii="Times New Roman" w:hAnsi="Times New Roman" w:cs="Times New Roman"/>
          <w:sz w:val="24"/>
          <w:szCs w:val="24"/>
        </w:rPr>
      </w:pPr>
      <w:r w:rsidRPr="00ED5DD5">
        <w:rPr>
          <w:rFonts w:ascii="Times New Roman" w:hAnsi="Times New Roman" w:cs="Times New Roman"/>
          <w:sz w:val="24"/>
          <w:szCs w:val="24"/>
        </w:rPr>
        <w:t xml:space="preserve">Centre </w:t>
      </w:r>
      <w:r w:rsidR="00ED5DD5">
        <w:rPr>
          <w:rFonts w:ascii="Times New Roman" w:hAnsi="Times New Roman" w:cs="Times New Roman"/>
          <w:sz w:val="24"/>
          <w:szCs w:val="24"/>
        </w:rPr>
        <w:t>has been</w:t>
      </w:r>
      <w:r w:rsidRPr="00ED5DD5">
        <w:rPr>
          <w:rFonts w:ascii="Times New Roman" w:hAnsi="Times New Roman" w:cs="Times New Roman"/>
          <w:sz w:val="24"/>
          <w:szCs w:val="24"/>
        </w:rPr>
        <w:t xml:space="preserve"> collect</w:t>
      </w:r>
      <w:r w:rsidR="00ED5DD5">
        <w:rPr>
          <w:rFonts w:ascii="Times New Roman" w:hAnsi="Times New Roman" w:cs="Times New Roman"/>
          <w:sz w:val="24"/>
          <w:szCs w:val="24"/>
        </w:rPr>
        <w:t xml:space="preserve">ing </w:t>
      </w:r>
      <w:r w:rsidRPr="00ED5DD5">
        <w:rPr>
          <w:rFonts w:ascii="Times New Roman" w:hAnsi="Times New Roman" w:cs="Times New Roman"/>
          <w:sz w:val="24"/>
          <w:szCs w:val="24"/>
        </w:rPr>
        <w:t>information from both primary and secondary sources of information.</w:t>
      </w:r>
    </w:p>
    <w:p w:rsidR="00CE4E3C" w:rsidRPr="00ED5DD5" w:rsidRDefault="00054F4D" w:rsidP="00F00ECF">
      <w:pPr>
        <w:jc w:val="both"/>
        <w:rPr>
          <w:rFonts w:ascii="Times New Roman" w:hAnsi="Times New Roman" w:cs="Times New Roman"/>
          <w:sz w:val="24"/>
          <w:szCs w:val="24"/>
        </w:rPr>
      </w:pPr>
      <w:r w:rsidRPr="00ED5DD5">
        <w:rPr>
          <w:rFonts w:ascii="Times New Roman" w:hAnsi="Times New Roman" w:cs="Times New Roman"/>
          <w:sz w:val="24"/>
          <w:szCs w:val="24"/>
        </w:rPr>
        <w:t>Primary Source through questionnaire</w:t>
      </w:r>
    </w:p>
    <w:p w:rsidR="00F00ECF" w:rsidRPr="00ED5DD5" w:rsidRDefault="00F00ECF" w:rsidP="00F00ECF">
      <w:pPr>
        <w:jc w:val="both"/>
        <w:rPr>
          <w:rFonts w:ascii="Times New Roman" w:hAnsi="Times New Roman" w:cs="Times New Roman"/>
          <w:sz w:val="24"/>
          <w:szCs w:val="24"/>
        </w:rPr>
      </w:pPr>
      <w:r w:rsidRPr="00ED5DD5">
        <w:rPr>
          <w:rFonts w:ascii="Times New Roman" w:hAnsi="Times New Roman" w:cs="Times New Roman"/>
          <w:sz w:val="24"/>
          <w:szCs w:val="24"/>
        </w:rPr>
        <w:t>Secondary Source:</w:t>
      </w:r>
    </w:p>
    <w:p w:rsidR="00CE4E3C" w:rsidRPr="00ED5DD5" w:rsidRDefault="00054F4D" w:rsidP="00F00ECF">
      <w:pPr>
        <w:jc w:val="both"/>
        <w:rPr>
          <w:rFonts w:ascii="Times New Roman" w:hAnsi="Times New Roman" w:cs="Times New Roman"/>
          <w:sz w:val="24"/>
          <w:szCs w:val="24"/>
        </w:rPr>
      </w:pPr>
      <w:r w:rsidRPr="00ED5DD5">
        <w:rPr>
          <w:rFonts w:ascii="Times New Roman" w:hAnsi="Times New Roman" w:cs="Times New Roman"/>
          <w:sz w:val="24"/>
          <w:szCs w:val="24"/>
        </w:rPr>
        <w:t>Published Documents viz.,</w:t>
      </w:r>
    </w:p>
    <w:p w:rsidR="00CE4E3C" w:rsidRPr="00ED5DD5" w:rsidRDefault="00054F4D" w:rsidP="00F00ECF">
      <w:pPr>
        <w:numPr>
          <w:ilvl w:val="1"/>
          <w:numId w:val="3"/>
        </w:numPr>
        <w:jc w:val="both"/>
        <w:rPr>
          <w:rFonts w:ascii="Times New Roman" w:hAnsi="Times New Roman" w:cs="Times New Roman"/>
          <w:sz w:val="24"/>
          <w:szCs w:val="24"/>
        </w:rPr>
      </w:pPr>
      <w:r w:rsidRPr="00ED5DD5">
        <w:rPr>
          <w:rFonts w:ascii="Times New Roman" w:hAnsi="Times New Roman" w:cs="Times New Roman"/>
          <w:sz w:val="24"/>
          <w:szCs w:val="24"/>
        </w:rPr>
        <w:t>CAG (Commercial Reports)</w:t>
      </w:r>
    </w:p>
    <w:p w:rsidR="00CE4E3C" w:rsidRPr="00ED5DD5" w:rsidRDefault="00054F4D" w:rsidP="00F00ECF">
      <w:pPr>
        <w:numPr>
          <w:ilvl w:val="1"/>
          <w:numId w:val="3"/>
        </w:numPr>
        <w:jc w:val="both"/>
        <w:rPr>
          <w:rFonts w:ascii="Times New Roman" w:hAnsi="Times New Roman" w:cs="Times New Roman"/>
          <w:sz w:val="24"/>
          <w:szCs w:val="24"/>
        </w:rPr>
      </w:pPr>
      <w:r w:rsidRPr="00ED5DD5">
        <w:rPr>
          <w:rFonts w:ascii="Times New Roman" w:hAnsi="Times New Roman" w:cs="Times New Roman"/>
          <w:sz w:val="24"/>
          <w:szCs w:val="24"/>
        </w:rPr>
        <w:t>COPU Reports</w:t>
      </w:r>
    </w:p>
    <w:p w:rsidR="00CE4E3C" w:rsidRPr="00ED5DD5" w:rsidRDefault="00054F4D" w:rsidP="00F00ECF">
      <w:pPr>
        <w:numPr>
          <w:ilvl w:val="1"/>
          <w:numId w:val="3"/>
        </w:numPr>
        <w:jc w:val="both"/>
        <w:rPr>
          <w:rFonts w:ascii="Times New Roman" w:hAnsi="Times New Roman" w:cs="Times New Roman"/>
          <w:sz w:val="24"/>
          <w:szCs w:val="24"/>
        </w:rPr>
      </w:pPr>
      <w:r w:rsidRPr="00ED5DD5">
        <w:rPr>
          <w:rFonts w:ascii="Times New Roman" w:hAnsi="Times New Roman" w:cs="Times New Roman"/>
          <w:sz w:val="24"/>
          <w:szCs w:val="24"/>
        </w:rPr>
        <w:t>Annual Reports of the concerned Enterprises</w:t>
      </w:r>
    </w:p>
    <w:p w:rsidR="00CE4E3C" w:rsidRPr="00ED5DD5" w:rsidRDefault="00054F4D" w:rsidP="00F00ECF">
      <w:pPr>
        <w:numPr>
          <w:ilvl w:val="1"/>
          <w:numId w:val="3"/>
        </w:numPr>
        <w:jc w:val="both"/>
        <w:rPr>
          <w:rFonts w:ascii="Times New Roman" w:hAnsi="Times New Roman" w:cs="Times New Roman"/>
          <w:sz w:val="24"/>
          <w:szCs w:val="24"/>
        </w:rPr>
      </w:pPr>
      <w:r w:rsidRPr="00ED5DD5">
        <w:rPr>
          <w:rFonts w:ascii="Times New Roman" w:hAnsi="Times New Roman" w:cs="Times New Roman"/>
          <w:sz w:val="24"/>
          <w:szCs w:val="24"/>
        </w:rPr>
        <w:t>Budget Documents</w:t>
      </w:r>
    </w:p>
    <w:p w:rsidR="00CE4E3C" w:rsidRPr="00ED5DD5" w:rsidRDefault="00054F4D" w:rsidP="00F00ECF">
      <w:pPr>
        <w:numPr>
          <w:ilvl w:val="1"/>
          <w:numId w:val="3"/>
        </w:numPr>
        <w:jc w:val="both"/>
        <w:rPr>
          <w:rFonts w:ascii="Times New Roman" w:hAnsi="Times New Roman" w:cs="Times New Roman"/>
          <w:sz w:val="24"/>
          <w:szCs w:val="24"/>
        </w:rPr>
      </w:pPr>
      <w:r w:rsidRPr="00ED5DD5">
        <w:rPr>
          <w:rFonts w:ascii="Times New Roman" w:hAnsi="Times New Roman" w:cs="Times New Roman"/>
          <w:sz w:val="24"/>
          <w:szCs w:val="24"/>
        </w:rPr>
        <w:t xml:space="preserve">Publications of Department of Public Enterprise </w:t>
      </w:r>
    </w:p>
    <w:p w:rsidR="00CE4E3C" w:rsidRPr="00ED5DD5" w:rsidRDefault="00054F4D" w:rsidP="00F00ECF">
      <w:pPr>
        <w:numPr>
          <w:ilvl w:val="1"/>
          <w:numId w:val="3"/>
        </w:numPr>
        <w:jc w:val="both"/>
        <w:rPr>
          <w:rFonts w:ascii="Times New Roman" w:hAnsi="Times New Roman" w:cs="Times New Roman"/>
          <w:sz w:val="24"/>
          <w:szCs w:val="24"/>
        </w:rPr>
      </w:pPr>
      <w:r w:rsidRPr="00ED5DD5">
        <w:rPr>
          <w:rFonts w:ascii="Times New Roman" w:hAnsi="Times New Roman" w:cs="Times New Roman"/>
          <w:sz w:val="24"/>
          <w:szCs w:val="24"/>
        </w:rPr>
        <w:t>Bureau of Public Enterprises</w:t>
      </w:r>
    </w:p>
    <w:p w:rsidR="00F00ECF" w:rsidRPr="00ED5DD5" w:rsidRDefault="001A2BD3" w:rsidP="00F00ECF">
      <w:pPr>
        <w:jc w:val="both"/>
        <w:rPr>
          <w:rFonts w:ascii="Times New Roman" w:hAnsi="Times New Roman" w:cs="Times New Roman"/>
          <w:b/>
          <w:sz w:val="24"/>
          <w:szCs w:val="24"/>
        </w:rPr>
      </w:pPr>
      <w:r w:rsidRPr="00ED5DD5">
        <w:rPr>
          <w:rFonts w:ascii="Times New Roman" w:hAnsi="Times New Roman" w:cs="Times New Roman"/>
          <w:b/>
          <w:sz w:val="24"/>
          <w:szCs w:val="24"/>
        </w:rPr>
        <w:lastRenderedPageBreak/>
        <w:t>Beneficiaries from Database</w:t>
      </w:r>
    </w:p>
    <w:p w:rsidR="00CE4E3C" w:rsidRPr="00ED5DD5" w:rsidRDefault="00054F4D" w:rsidP="00ED5DD5">
      <w:pPr>
        <w:pStyle w:val="ListParagraph"/>
        <w:numPr>
          <w:ilvl w:val="0"/>
          <w:numId w:val="5"/>
        </w:numPr>
        <w:jc w:val="both"/>
        <w:rPr>
          <w:rFonts w:ascii="Times New Roman" w:hAnsi="Times New Roman" w:cs="Times New Roman"/>
          <w:sz w:val="24"/>
          <w:szCs w:val="24"/>
        </w:rPr>
      </w:pPr>
      <w:r w:rsidRPr="00ED5DD5">
        <w:rPr>
          <w:rFonts w:ascii="Times New Roman" w:hAnsi="Times New Roman" w:cs="Times New Roman"/>
          <w:sz w:val="24"/>
          <w:szCs w:val="24"/>
        </w:rPr>
        <w:t xml:space="preserve">Planning Commission </w:t>
      </w:r>
    </w:p>
    <w:p w:rsidR="00CE4E3C" w:rsidRPr="00ED5DD5" w:rsidRDefault="00054F4D" w:rsidP="00ED5DD5">
      <w:pPr>
        <w:pStyle w:val="ListParagraph"/>
        <w:numPr>
          <w:ilvl w:val="0"/>
          <w:numId w:val="5"/>
        </w:numPr>
        <w:jc w:val="both"/>
        <w:rPr>
          <w:rFonts w:ascii="Times New Roman" w:hAnsi="Times New Roman" w:cs="Times New Roman"/>
          <w:sz w:val="24"/>
          <w:szCs w:val="24"/>
        </w:rPr>
      </w:pPr>
      <w:r w:rsidRPr="00ED5DD5">
        <w:rPr>
          <w:rFonts w:ascii="Times New Roman" w:hAnsi="Times New Roman" w:cs="Times New Roman"/>
          <w:sz w:val="24"/>
          <w:szCs w:val="24"/>
        </w:rPr>
        <w:t xml:space="preserve">Finance Commission </w:t>
      </w:r>
    </w:p>
    <w:p w:rsidR="00CE4E3C" w:rsidRPr="00ED5DD5" w:rsidRDefault="00054F4D" w:rsidP="00ED5DD5">
      <w:pPr>
        <w:pStyle w:val="ListParagraph"/>
        <w:numPr>
          <w:ilvl w:val="0"/>
          <w:numId w:val="5"/>
        </w:numPr>
        <w:jc w:val="both"/>
        <w:rPr>
          <w:rFonts w:ascii="Times New Roman" w:hAnsi="Times New Roman" w:cs="Times New Roman"/>
          <w:sz w:val="24"/>
          <w:szCs w:val="24"/>
        </w:rPr>
      </w:pPr>
      <w:r w:rsidRPr="00ED5DD5">
        <w:rPr>
          <w:rFonts w:ascii="Times New Roman" w:hAnsi="Times New Roman" w:cs="Times New Roman"/>
          <w:sz w:val="24"/>
          <w:szCs w:val="24"/>
        </w:rPr>
        <w:t xml:space="preserve">Department of Public Enterprise, GoI </w:t>
      </w:r>
    </w:p>
    <w:p w:rsidR="00CE4E3C" w:rsidRPr="00ED5DD5" w:rsidRDefault="00832FE9" w:rsidP="00ED5DD5">
      <w:pPr>
        <w:pStyle w:val="ListParagraph"/>
        <w:numPr>
          <w:ilvl w:val="0"/>
          <w:numId w:val="5"/>
        </w:numPr>
        <w:jc w:val="both"/>
        <w:rPr>
          <w:rFonts w:ascii="Times New Roman" w:hAnsi="Times New Roman" w:cs="Times New Roman"/>
          <w:sz w:val="24"/>
          <w:szCs w:val="24"/>
        </w:rPr>
      </w:pPr>
      <w:r w:rsidRPr="00ED5DD5">
        <w:rPr>
          <w:rFonts w:ascii="Times New Roman" w:hAnsi="Times New Roman" w:cs="Times New Roman"/>
          <w:sz w:val="24"/>
          <w:szCs w:val="24"/>
        </w:rPr>
        <w:t>State G</w:t>
      </w:r>
      <w:r w:rsidR="00054F4D" w:rsidRPr="00ED5DD5">
        <w:rPr>
          <w:rFonts w:ascii="Times New Roman" w:hAnsi="Times New Roman" w:cs="Times New Roman"/>
          <w:sz w:val="24"/>
          <w:szCs w:val="24"/>
        </w:rPr>
        <w:t>overnments</w:t>
      </w:r>
    </w:p>
    <w:p w:rsidR="001A2BD3" w:rsidRPr="00ED5DD5" w:rsidRDefault="00054F4D" w:rsidP="00832FE9">
      <w:pPr>
        <w:jc w:val="both"/>
        <w:rPr>
          <w:rFonts w:ascii="Times New Roman" w:hAnsi="Times New Roman" w:cs="Times New Roman"/>
          <w:sz w:val="24"/>
          <w:szCs w:val="24"/>
        </w:rPr>
      </w:pPr>
      <w:r w:rsidRPr="00ED5DD5">
        <w:rPr>
          <w:rFonts w:ascii="Times New Roman" w:hAnsi="Times New Roman" w:cs="Times New Roman"/>
          <w:sz w:val="24"/>
          <w:szCs w:val="24"/>
        </w:rPr>
        <w:t>The center has supplemented the required data for 2</w:t>
      </w:r>
      <w:r w:rsidRPr="00ED5DD5">
        <w:rPr>
          <w:rFonts w:ascii="Times New Roman" w:hAnsi="Times New Roman" w:cs="Times New Roman"/>
          <w:sz w:val="24"/>
          <w:szCs w:val="24"/>
          <w:vertAlign w:val="superscript"/>
        </w:rPr>
        <w:t>nd</w:t>
      </w:r>
      <w:r w:rsidR="00ED5DD5" w:rsidRPr="00ED5DD5">
        <w:rPr>
          <w:rFonts w:ascii="Times New Roman" w:hAnsi="Times New Roman" w:cs="Times New Roman"/>
          <w:sz w:val="24"/>
          <w:szCs w:val="24"/>
        </w:rPr>
        <w:t xml:space="preserve"> pay revision of CPSEs. </w:t>
      </w:r>
      <w:r w:rsidR="00832FE9" w:rsidRPr="00ED5DD5">
        <w:rPr>
          <w:rFonts w:ascii="Times New Roman" w:hAnsi="Times New Roman" w:cs="Times New Roman"/>
          <w:sz w:val="24"/>
          <w:szCs w:val="24"/>
        </w:rPr>
        <w:t>Helping  various State Level Public Enterprises in evaluating their performance.</w:t>
      </w:r>
    </w:p>
    <w:p w:rsidR="00ED5DD5" w:rsidRPr="00ED5DD5" w:rsidRDefault="00ED5DD5" w:rsidP="00832FE9">
      <w:pPr>
        <w:jc w:val="both"/>
        <w:rPr>
          <w:rFonts w:ascii="Times New Roman" w:hAnsi="Times New Roman" w:cs="Times New Roman"/>
          <w:b/>
          <w:sz w:val="24"/>
          <w:szCs w:val="24"/>
        </w:rPr>
      </w:pPr>
      <w:r w:rsidRPr="00ED5DD5">
        <w:rPr>
          <w:rFonts w:ascii="Times New Roman" w:hAnsi="Times New Roman" w:cs="Times New Roman"/>
          <w:b/>
          <w:sz w:val="24"/>
          <w:szCs w:val="24"/>
        </w:rPr>
        <w:t>Research &amp; Consultancy Activities</w:t>
      </w:r>
    </w:p>
    <w:p w:rsidR="00ED5DD5" w:rsidRDefault="00ED5DD5" w:rsidP="00832FE9">
      <w:pPr>
        <w:jc w:val="both"/>
        <w:rPr>
          <w:rFonts w:ascii="Times New Roman" w:hAnsi="Times New Roman" w:cs="Times New Roman"/>
          <w:sz w:val="24"/>
          <w:szCs w:val="24"/>
        </w:rPr>
      </w:pPr>
      <w:r w:rsidRPr="00ED5DD5">
        <w:rPr>
          <w:rFonts w:ascii="Times New Roman" w:hAnsi="Times New Roman" w:cs="Times New Roman"/>
          <w:sz w:val="24"/>
          <w:szCs w:val="24"/>
        </w:rPr>
        <w:t>Centre has been carried out various research and consultancy activities viz.,</w:t>
      </w:r>
    </w:p>
    <w:p w:rsidR="00CE4E3C" w:rsidRPr="008907D6" w:rsidRDefault="00054F4D" w:rsidP="008907D6">
      <w:pPr>
        <w:pStyle w:val="ListParagraph"/>
        <w:numPr>
          <w:ilvl w:val="0"/>
          <w:numId w:val="7"/>
        </w:numPr>
        <w:jc w:val="both"/>
        <w:rPr>
          <w:rFonts w:ascii="Times New Roman" w:hAnsi="Times New Roman" w:cs="Times New Roman"/>
          <w:sz w:val="24"/>
          <w:szCs w:val="24"/>
        </w:rPr>
      </w:pPr>
      <w:r w:rsidRPr="008907D6">
        <w:rPr>
          <w:rFonts w:ascii="Times New Roman" w:hAnsi="Times New Roman" w:cs="Times New Roman"/>
          <w:sz w:val="24"/>
          <w:szCs w:val="24"/>
        </w:rPr>
        <w:t xml:space="preserve">IPE’s empirical research is used by the government extensively as could be seen from IPE reports submitted to these bodies (8th FC, 9th FC, 10th FC and 11th FC).   </w:t>
      </w:r>
    </w:p>
    <w:p w:rsidR="00CE4E3C" w:rsidRPr="008907D6" w:rsidRDefault="00054F4D" w:rsidP="008907D6">
      <w:pPr>
        <w:pStyle w:val="ListParagraph"/>
        <w:numPr>
          <w:ilvl w:val="0"/>
          <w:numId w:val="7"/>
        </w:numPr>
        <w:jc w:val="both"/>
        <w:rPr>
          <w:rFonts w:ascii="Times New Roman" w:hAnsi="Times New Roman" w:cs="Times New Roman"/>
          <w:sz w:val="24"/>
          <w:szCs w:val="24"/>
        </w:rPr>
      </w:pPr>
      <w:r w:rsidRPr="008907D6">
        <w:rPr>
          <w:rFonts w:ascii="Times New Roman" w:hAnsi="Times New Roman" w:cs="Times New Roman"/>
          <w:sz w:val="24"/>
          <w:szCs w:val="24"/>
        </w:rPr>
        <w:t xml:space="preserve">IPE has been working as a consultant to various state governments for evaluating the performance of their respective state enterprises on various issues like, MoU, Turnaround, Training Needs etc. </w:t>
      </w:r>
    </w:p>
    <w:p w:rsidR="00CE4E3C" w:rsidRPr="008907D6" w:rsidRDefault="00054F4D" w:rsidP="008907D6">
      <w:pPr>
        <w:pStyle w:val="ListParagraph"/>
        <w:numPr>
          <w:ilvl w:val="0"/>
          <w:numId w:val="7"/>
        </w:numPr>
        <w:jc w:val="both"/>
        <w:rPr>
          <w:rFonts w:ascii="Times New Roman" w:hAnsi="Times New Roman" w:cs="Times New Roman"/>
          <w:sz w:val="24"/>
          <w:szCs w:val="24"/>
        </w:rPr>
      </w:pPr>
      <w:r w:rsidRPr="008907D6">
        <w:rPr>
          <w:rFonts w:ascii="Times New Roman" w:hAnsi="Times New Roman" w:cs="Times New Roman"/>
          <w:sz w:val="24"/>
          <w:szCs w:val="24"/>
        </w:rPr>
        <w:t>Planning Commission, Government of India has entrusted IPE a study on Performance of SLPEs in India and the study report got published in the 11th Five Year Plan Document under Industries Section, Volume.III, Page No.155 (See Annexure-5)</w:t>
      </w:r>
    </w:p>
    <w:p w:rsidR="00CE4E3C" w:rsidRPr="008907D6" w:rsidRDefault="00054F4D" w:rsidP="008907D6">
      <w:pPr>
        <w:pStyle w:val="ListParagraph"/>
        <w:numPr>
          <w:ilvl w:val="0"/>
          <w:numId w:val="7"/>
        </w:numPr>
        <w:jc w:val="both"/>
        <w:rPr>
          <w:rFonts w:ascii="Times New Roman" w:hAnsi="Times New Roman" w:cs="Times New Roman"/>
          <w:sz w:val="24"/>
          <w:szCs w:val="24"/>
        </w:rPr>
      </w:pPr>
      <w:r w:rsidRPr="008907D6">
        <w:rPr>
          <w:rFonts w:ascii="Times New Roman" w:hAnsi="Times New Roman" w:cs="Times New Roman"/>
          <w:sz w:val="24"/>
          <w:szCs w:val="24"/>
        </w:rPr>
        <w:t>The Ministry of Disinvestment, Government of India, New Delhi . dated  31st March, 2003 has entrusted the study entitled “Disinvestment in SLPEs” to Institute of Public Enterprise. As a part of the study th</w:t>
      </w:r>
      <w:r w:rsidR="008907D6">
        <w:rPr>
          <w:rFonts w:ascii="Times New Roman" w:hAnsi="Times New Roman" w:cs="Times New Roman"/>
          <w:sz w:val="24"/>
          <w:szCs w:val="24"/>
        </w:rPr>
        <w:t>e following reports were submitt</w:t>
      </w:r>
      <w:r w:rsidRPr="008907D6">
        <w:rPr>
          <w:rFonts w:ascii="Times New Roman" w:hAnsi="Times New Roman" w:cs="Times New Roman"/>
          <w:sz w:val="24"/>
          <w:szCs w:val="24"/>
        </w:rPr>
        <w:t>e:</w:t>
      </w:r>
    </w:p>
    <w:p w:rsidR="00CE4E3C" w:rsidRPr="00ED5DD5" w:rsidRDefault="00054F4D" w:rsidP="00ED5DD5">
      <w:pPr>
        <w:numPr>
          <w:ilvl w:val="2"/>
          <w:numId w:val="6"/>
        </w:numPr>
        <w:jc w:val="both"/>
        <w:rPr>
          <w:rFonts w:ascii="Times New Roman" w:hAnsi="Times New Roman" w:cs="Times New Roman"/>
          <w:sz w:val="24"/>
          <w:szCs w:val="24"/>
        </w:rPr>
      </w:pPr>
      <w:r w:rsidRPr="00ED5DD5">
        <w:rPr>
          <w:rFonts w:ascii="Times New Roman" w:hAnsi="Times New Roman" w:cs="Times New Roman"/>
          <w:sz w:val="24"/>
          <w:szCs w:val="24"/>
        </w:rPr>
        <w:t>Disinvestment Scenario in SLPEs in various states</w:t>
      </w:r>
    </w:p>
    <w:p w:rsidR="00CE4E3C" w:rsidRPr="00ED5DD5" w:rsidRDefault="00054F4D" w:rsidP="00ED5DD5">
      <w:pPr>
        <w:numPr>
          <w:ilvl w:val="2"/>
          <w:numId w:val="6"/>
        </w:numPr>
        <w:jc w:val="both"/>
        <w:rPr>
          <w:rFonts w:ascii="Times New Roman" w:hAnsi="Times New Roman" w:cs="Times New Roman"/>
          <w:sz w:val="24"/>
          <w:szCs w:val="24"/>
        </w:rPr>
      </w:pPr>
      <w:r w:rsidRPr="00ED5DD5">
        <w:rPr>
          <w:rFonts w:ascii="Times New Roman" w:hAnsi="Times New Roman" w:cs="Times New Roman"/>
          <w:sz w:val="24"/>
          <w:szCs w:val="24"/>
        </w:rPr>
        <w:t>Progress of Disinvestment in SLPEs in various states</w:t>
      </w:r>
    </w:p>
    <w:p w:rsidR="00CE4E3C" w:rsidRPr="00ED5DD5" w:rsidRDefault="00054F4D" w:rsidP="00ED5DD5">
      <w:pPr>
        <w:numPr>
          <w:ilvl w:val="2"/>
          <w:numId w:val="6"/>
        </w:numPr>
        <w:jc w:val="both"/>
        <w:rPr>
          <w:rFonts w:ascii="Times New Roman" w:hAnsi="Times New Roman" w:cs="Times New Roman"/>
          <w:sz w:val="24"/>
          <w:szCs w:val="24"/>
        </w:rPr>
      </w:pPr>
      <w:r w:rsidRPr="00ED5DD5">
        <w:rPr>
          <w:rFonts w:ascii="Times New Roman" w:hAnsi="Times New Roman" w:cs="Times New Roman"/>
          <w:sz w:val="24"/>
          <w:szCs w:val="24"/>
        </w:rPr>
        <w:t>SLPEs Privatisation : A Macro Analysis</w:t>
      </w:r>
    </w:p>
    <w:p w:rsidR="00CE4E3C" w:rsidRPr="00ED5DD5" w:rsidRDefault="00054F4D" w:rsidP="00ED5DD5">
      <w:pPr>
        <w:numPr>
          <w:ilvl w:val="2"/>
          <w:numId w:val="6"/>
        </w:numPr>
        <w:jc w:val="both"/>
        <w:rPr>
          <w:rFonts w:ascii="Times New Roman" w:hAnsi="Times New Roman" w:cs="Times New Roman"/>
          <w:sz w:val="24"/>
          <w:szCs w:val="24"/>
        </w:rPr>
      </w:pPr>
      <w:r w:rsidRPr="00ED5DD5">
        <w:rPr>
          <w:rFonts w:ascii="Times New Roman" w:hAnsi="Times New Roman" w:cs="Times New Roman"/>
          <w:sz w:val="24"/>
          <w:szCs w:val="24"/>
        </w:rPr>
        <w:t>Disinvestment/Privatisation practices : State-wise</w:t>
      </w:r>
    </w:p>
    <w:p w:rsidR="00CE4E3C" w:rsidRPr="00ED5DD5" w:rsidRDefault="00054F4D" w:rsidP="00ED5DD5">
      <w:pPr>
        <w:numPr>
          <w:ilvl w:val="2"/>
          <w:numId w:val="6"/>
        </w:numPr>
        <w:jc w:val="both"/>
        <w:rPr>
          <w:rFonts w:ascii="Times New Roman" w:hAnsi="Times New Roman" w:cs="Times New Roman"/>
          <w:sz w:val="24"/>
          <w:szCs w:val="24"/>
        </w:rPr>
      </w:pPr>
      <w:r w:rsidRPr="00ED5DD5">
        <w:rPr>
          <w:rFonts w:ascii="Times New Roman" w:hAnsi="Times New Roman" w:cs="Times New Roman"/>
          <w:sz w:val="24"/>
          <w:szCs w:val="24"/>
        </w:rPr>
        <w:t>Disinvestment/Privatisation in SLPEs: Commonalities and Distinguishing Features</w:t>
      </w:r>
    </w:p>
    <w:p w:rsidR="00CE4E3C" w:rsidRDefault="00054F4D" w:rsidP="00ED5DD5">
      <w:pPr>
        <w:numPr>
          <w:ilvl w:val="2"/>
          <w:numId w:val="6"/>
        </w:numPr>
        <w:jc w:val="both"/>
        <w:rPr>
          <w:rFonts w:ascii="Times New Roman" w:hAnsi="Times New Roman" w:cs="Times New Roman"/>
          <w:sz w:val="24"/>
          <w:szCs w:val="24"/>
        </w:rPr>
      </w:pPr>
      <w:r w:rsidRPr="00ED5DD5">
        <w:rPr>
          <w:rFonts w:ascii="Times New Roman" w:hAnsi="Times New Roman" w:cs="Times New Roman"/>
          <w:sz w:val="24"/>
          <w:szCs w:val="24"/>
        </w:rPr>
        <w:t xml:space="preserve">Final Report on Disinvestment in SLPEs </w:t>
      </w:r>
    </w:p>
    <w:p w:rsidR="00E905A6" w:rsidRDefault="00E905A6" w:rsidP="00E905A6">
      <w:pPr>
        <w:jc w:val="both"/>
        <w:rPr>
          <w:rFonts w:ascii="Times New Roman" w:hAnsi="Times New Roman" w:cs="Times New Roman"/>
          <w:sz w:val="24"/>
          <w:szCs w:val="24"/>
        </w:rPr>
      </w:pPr>
    </w:p>
    <w:p w:rsidR="00E905A6" w:rsidRDefault="00E905A6" w:rsidP="00E905A6">
      <w:pPr>
        <w:jc w:val="both"/>
        <w:rPr>
          <w:rFonts w:ascii="Times New Roman" w:hAnsi="Times New Roman" w:cs="Times New Roman"/>
          <w:sz w:val="24"/>
          <w:szCs w:val="24"/>
        </w:rPr>
      </w:pPr>
    </w:p>
    <w:p w:rsidR="00CE4E3C" w:rsidRDefault="00054F4D" w:rsidP="00E905A6">
      <w:pPr>
        <w:jc w:val="both"/>
        <w:rPr>
          <w:rFonts w:ascii="Times New Roman" w:hAnsi="Times New Roman" w:cs="Times New Roman"/>
          <w:b/>
          <w:bCs/>
          <w:sz w:val="24"/>
          <w:szCs w:val="24"/>
        </w:rPr>
      </w:pPr>
      <w:r w:rsidRPr="00E905A6">
        <w:rPr>
          <w:rFonts w:ascii="Times New Roman" w:hAnsi="Times New Roman" w:cs="Times New Roman"/>
          <w:b/>
          <w:bCs/>
          <w:sz w:val="24"/>
          <w:szCs w:val="24"/>
        </w:rPr>
        <w:lastRenderedPageBreak/>
        <w:t>Publications</w:t>
      </w:r>
      <w:r w:rsidR="00E905A6">
        <w:rPr>
          <w:rFonts w:ascii="Times New Roman" w:hAnsi="Times New Roman" w:cs="Times New Roman"/>
          <w:b/>
          <w:bCs/>
          <w:sz w:val="24"/>
          <w:szCs w:val="24"/>
        </w:rPr>
        <w:t xml:space="preserve"> </w:t>
      </w:r>
    </w:p>
    <w:p w:rsidR="00E905A6" w:rsidRPr="00E905A6" w:rsidRDefault="00E905A6" w:rsidP="00E905A6">
      <w:pPr>
        <w:jc w:val="both"/>
        <w:rPr>
          <w:rFonts w:ascii="Times New Roman" w:hAnsi="Times New Roman" w:cs="Times New Roman"/>
          <w:sz w:val="24"/>
          <w:szCs w:val="24"/>
        </w:rPr>
      </w:pPr>
      <w:r>
        <w:rPr>
          <w:rFonts w:ascii="Times New Roman" w:hAnsi="Times New Roman" w:cs="Times New Roman"/>
          <w:b/>
          <w:bCs/>
          <w:sz w:val="24"/>
          <w:szCs w:val="24"/>
        </w:rPr>
        <w:t>Centre has been bringing out various publications:</w:t>
      </w:r>
    </w:p>
    <w:p w:rsidR="00CE4E3C" w:rsidRDefault="00054F4D" w:rsidP="00E905A6">
      <w:pPr>
        <w:numPr>
          <w:ilvl w:val="0"/>
          <w:numId w:val="6"/>
        </w:numPr>
        <w:jc w:val="both"/>
        <w:rPr>
          <w:rFonts w:ascii="Times New Roman" w:hAnsi="Times New Roman" w:cs="Times New Roman"/>
          <w:sz w:val="24"/>
          <w:szCs w:val="24"/>
        </w:rPr>
      </w:pPr>
      <w:r w:rsidRPr="00E905A6">
        <w:rPr>
          <w:rFonts w:ascii="Times New Roman" w:hAnsi="Times New Roman" w:cs="Times New Roman"/>
          <w:sz w:val="24"/>
          <w:szCs w:val="24"/>
        </w:rPr>
        <w:t>IPE Working Paper Series – 66: Comparison of CAPM and Actual Market Returns of PSBs and PSFIs in India.</w:t>
      </w:r>
    </w:p>
    <w:p w:rsidR="00E905A6" w:rsidRPr="00E905A6" w:rsidRDefault="00E905A6" w:rsidP="00E905A6">
      <w:pPr>
        <w:numPr>
          <w:ilvl w:val="0"/>
          <w:numId w:val="6"/>
        </w:numPr>
        <w:jc w:val="both"/>
        <w:rPr>
          <w:rFonts w:ascii="Times New Roman" w:hAnsi="Times New Roman" w:cs="Times New Roman"/>
          <w:sz w:val="24"/>
          <w:szCs w:val="24"/>
        </w:rPr>
      </w:pPr>
      <w:r w:rsidRPr="00E905A6">
        <w:rPr>
          <w:rFonts w:ascii="Times New Roman" w:hAnsi="Times New Roman" w:cs="Times New Roman"/>
          <w:sz w:val="24"/>
          <w:szCs w:val="24"/>
        </w:rPr>
        <w:t>Valuation of Equity Shares of Public Sector Enterprises: An analysis: -IPEs Journal o f Managerial Finance and Research, Jan-June 2009.</w:t>
      </w:r>
    </w:p>
    <w:p w:rsidR="00CE4E3C" w:rsidRPr="00E905A6" w:rsidRDefault="00054F4D" w:rsidP="00E905A6">
      <w:pPr>
        <w:numPr>
          <w:ilvl w:val="0"/>
          <w:numId w:val="6"/>
        </w:numPr>
        <w:jc w:val="both"/>
        <w:rPr>
          <w:rFonts w:ascii="Times New Roman" w:hAnsi="Times New Roman" w:cs="Times New Roman"/>
          <w:sz w:val="24"/>
          <w:szCs w:val="24"/>
        </w:rPr>
      </w:pPr>
      <w:r w:rsidRPr="00E905A6">
        <w:rPr>
          <w:rFonts w:ascii="Times New Roman" w:hAnsi="Times New Roman" w:cs="Times New Roman"/>
          <w:sz w:val="24"/>
          <w:szCs w:val="24"/>
        </w:rPr>
        <w:t>Study of the Contribution of CPSE and PSFI companies to the Bombay Stock Exchange Market Capitalization, International Journal of Financial Management, Vol. I, Issue 2, April 2011.</w:t>
      </w:r>
    </w:p>
    <w:p w:rsidR="00CE4E3C" w:rsidRPr="00E905A6" w:rsidRDefault="00054F4D" w:rsidP="00E905A6">
      <w:pPr>
        <w:numPr>
          <w:ilvl w:val="0"/>
          <w:numId w:val="6"/>
        </w:numPr>
        <w:jc w:val="both"/>
        <w:rPr>
          <w:rFonts w:ascii="Times New Roman" w:hAnsi="Times New Roman" w:cs="Times New Roman"/>
          <w:sz w:val="24"/>
          <w:szCs w:val="24"/>
        </w:rPr>
      </w:pPr>
      <w:r w:rsidRPr="00E905A6">
        <w:rPr>
          <w:rFonts w:ascii="Times New Roman" w:hAnsi="Times New Roman" w:cs="Times New Roman"/>
          <w:sz w:val="24"/>
          <w:szCs w:val="24"/>
        </w:rPr>
        <w:t>Influence of Corporate Fundamental on Equity Return of Public Sector Banks and Public Sector Financial Institutions in India – The journal of Institute of Public Enterprise, Jan-June, 2011.</w:t>
      </w:r>
    </w:p>
    <w:p w:rsidR="00CE4E3C" w:rsidRPr="00E905A6" w:rsidRDefault="00054F4D" w:rsidP="00E905A6">
      <w:pPr>
        <w:numPr>
          <w:ilvl w:val="0"/>
          <w:numId w:val="6"/>
        </w:numPr>
        <w:jc w:val="both"/>
        <w:rPr>
          <w:rFonts w:ascii="Times New Roman" w:hAnsi="Times New Roman" w:cs="Times New Roman"/>
          <w:sz w:val="24"/>
          <w:szCs w:val="24"/>
        </w:rPr>
      </w:pPr>
      <w:r w:rsidRPr="00E905A6">
        <w:rPr>
          <w:rFonts w:ascii="Times New Roman" w:hAnsi="Times New Roman" w:cs="Times New Roman"/>
          <w:sz w:val="24"/>
          <w:szCs w:val="24"/>
        </w:rPr>
        <w:t>Comparison of CAPM and Actual Market Returns of PSBs and PSFIs in India. – IPEs, The journal of Venture Capital and Financial Services – Volume 6, No.2, July-December, 2012.</w:t>
      </w:r>
    </w:p>
    <w:p w:rsidR="00CE4E3C" w:rsidRPr="00E905A6" w:rsidRDefault="00054F4D" w:rsidP="00E905A6">
      <w:pPr>
        <w:numPr>
          <w:ilvl w:val="0"/>
          <w:numId w:val="6"/>
        </w:numPr>
        <w:jc w:val="both"/>
        <w:rPr>
          <w:rFonts w:ascii="Times New Roman" w:hAnsi="Times New Roman" w:cs="Times New Roman"/>
          <w:sz w:val="24"/>
          <w:szCs w:val="24"/>
        </w:rPr>
      </w:pPr>
      <w:r w:rsidRPr="00E905A6">
        <w:rPr>
          <w:rFonts w:ascii="Times New Roman" w:hAnsi="Times New Roman" w:cs="Times New Roman"/>
          <w:sz w:val="24"/>
          <w:szCs w:val="24"/>
        </w:rPr>
        <w:t>Optimizing Returns in Volatile Stock Markets – A Scientific Approach, The International Journal of Social Science and Management, January, 2012.</w:t>
      </w:r>
    </w:p>
    <w:p w:rsidR="00CE4E3C" w:rsidRPr="00FD1A29" w:rsidRDefault="00054F4D" w:rsidP="00FD1A29">
      <w:pPr>
        <w:jc w:val="both"/>
        <w:rPr>
          <w:rFonts w:ascii="Times New Roman" w:hAnsi="Times New Roman" w:cs="Times New Roman"/>
          <w:sz w:val="24"/>
          <w:szCs w:val="24"/>
        </w:rPr>
      </w:pPr>
      <w:r w:rsidRPr="00FD1A29">
        <w:rPr>
          <w:rFonts w:ascii="Times New Roman" w:hAnsi="Times New Roman" w:cs="Times New Roman"/>
          <w:b/>
          <w:bCs/>
          <w:sz w:val="24"/>
          <w:szCs w:val="24"/>
        </w:rPr>
        <w:t>Student activities</w:t>
      </w:r>
    </w:p>
    <w:p w:rsidR="00CE4E3C" w:rsidRPr="00FD1A29" w:rsidRDefault="00054F4D" w:rsidP="00FD1A29">
      <w:pPr>
        <w:numPr>
          <w:ilvl w:val="0"/>
          <w:numId w:val="9"/>
        </w:numPr>
        <w:jc w:val="both"/>
        <w:rPr>
          <w:rFonts w:ascii="Times New Roman" w:hAnsi="Times New Roman" w:cs="Times New Roman"/>
          <w:sz w:val="24"/>
          <w:szCs w:val="24"/>
        </w:rPr>
      </w:pPr>
      <w:r w:rsidRPr="00FD1A29">
        <w:rPr>
          <w:rFonts w:ascii="Times New Roman" w:hAnsi="Times New Roman" w:cs="Times New Roman"/>
          <w:sz w:val="24"/>
          <w:szCs w:val="24"/>
        </w:rPr>
        <w:t>The centre is assisting the management students in doing their summer internships and final projects.</w:t>
      </w:r>
    </w:p>
    <w:p w:rsidR="00CE4E3C" w:rsidRPr="00FD1A29" w:rsidRDefault="00054F4D" w:rsidP="00FD1A29">
      <w:pPr>
        <w:numPr>
          <w:ilvl w:val="0"/>
          <w:numId w:val="9"/>
        </w:numPr>
        <w:jc w:val="both"/>
        <w:rPr>
          <w:rFonts w:ascii="Times New Roman" w:hAnsi="Times New Roman" w:cs="Times New Roman"/>
          <w:sz w:val="24"/>
          <w:szCs w:val="24"/>
        </w:rPr>
      </w:pPr>
      <w:r w:rsidRPr="00FD1A29">
        <w:rPr>
          <w:rFonts w:ascii="Times New Roman" w:hAnsi="Times New Roman" w:cs="Times New Roman"/>
          <w:sz w:val="24"/>
          <w:szCs w:val="24"/>
        </w:rPr>
        <w:t>The data is being used for class room exercises.</w:t>
      </w:r>
    </w:p>
    <w:p w:rsidR="00FD1A29" w:rsidRPr="00FD1A29" w:rsidRDefault="00FD1A29" w:rsidP="00FD1A29">
      <w:pPr>
        <w:jc w:val="both"/>
        <w:rPr>
          <w:rFonts w:ascii="Times New Roman" w:hAnsi="Times New Roman" w:cs="Times New Roman"/>
          <w:sz w:val="24"/>
          <w:szCs w:val="24"/>
        </w:rPr>
      </w:pPr>
      <w:r w:rsidRPr="00FD1A29">
        <w:rPr>
          <w:rFonts w:ascii="Times New Roman" w:hAnsi="Times New Roman" w:cs="Times New Roman"/>
          <w:sz w:val="24"/>
          <w:szCs w:val="24"/>
        </w:rPr>
        <w:t xml:space="preserve"> </w:t>
      </w:r>
      <w:r w:rsidRPr="00FD1A29">
        <w:rPr>
          <w:rFonts w:ascii="Times New Roman" w:hAnsi="Times New Roman" w:cs="Times New Roman"/>
          <w:b/>
          <w:bCs/>
          <w:sz w:val="24"/>
          <w:szCs w:val="24"/>
        </w:rPr>
        <w:t>Future activities</w:t>
      </w:r>
      <w:r w:rsidRPr="00FD1A29">
        <w:rPr>
          <w:rFonts w:ascii="Times New Roman" w:hAnsi="Times New Roman" w:cs="Times New Roman"/>
          <w:sz w:val="24"/>
          <w:szCs w:val="24"/>
        </w:rPr>
        <w:t xml:space="preserve"> </w:t>
      </w:r>
    </w:p>
    <w:p w:rsidR="00CE4E3C" w:rsidRPr="00FD1A29" w:rsidRDefault="00054F4D" w:rsidP="00FD1A29">
      <w:pPr>
        <w:numPr>
          <w:ilvl w:val="0"/>
          <w:numId w:val="10"/>
        </w:numPr>
        <w:jc w:val="both"/>
        <w:rPr>
          <w:rFonts w:ascii="Times New Roman" w:hAnsi="Times New Roman" w:cs="Times New Roman"/>
          <w:sz w:val="24"/>
          <w:szCs w:val="24"/>
        </w:rPr>
      </w:pPr>
      <w:r w:rsidRPr="00FD1A29">
        <w:rPr>
          <w:rFonts w:ascii="Times New Roman" w:hAnsi="Times New Roman" w:cs="Times New Roman"/>
          <w:sz w:val="24"/>
          <w:szCs w:val="24"/>
        </w:rPr>
        <w:t>The database will focus on the performance of public enterprises in developing nations and developed nations.</w:t>
      </w:r>
    </w:p>
    <w:p w:rsidR="00CE4E3C" w:rsidRPr="00FD1A29" w:rsidRDefault="00054F4D" w:rsidP="00FD1A29">
      <w:pPr>
        <w:numPr>
          <w:ilvl w:val="0"/>
          <w:numId w:val="10"/>
        </w:numPr>
        <w:jc w:val="both"/>
        <w:rPr>
          <w:rFonts w:ascii="Times New Roman" w:hAnsi="Times New Roman" w:cs="Times New Roman"/>
          <w:sz w:val="24"/>
          <w:szCs w:val="24"/>
        </w:rPr>
      </w:pPr>
      <w:r w:rsidRPr="00FD1A29">
        <w:rPr>
          <w:rFonts w:ascii="Times New Roman" w:hAnsi="Times New Roman" w:cs="Times New Roman"/>
          <w:sz w:val="24"/>
          <w:szCs w:val="24"/>
        </w:rPr>
        <w:t>To create open source to the database so that the general public will have access.</w:t>
      </w:r>
    </w:p>
    <w:p w:rsidR="00CE4E3C" w:rsidRDefault="00054F4D" w:rsidP="00FD1A29">
      <w:pPr>
        <w:numPr>
          <w:ilvl w:val="0"/>
          <w:numId w:val="10"/>
        </w:numPr>
        <w:jc w:val="both"/>
        <w:rPr>
          <w:rFonts w:ascii="Times New Roman" w:hAnsi="Times New Roman" w:cs="Times New Roman"/>
          <w:sz w:val="24"/>
          <w:szCs w:val="24"/>
        </w:rPr>
      </w:pPr>
      <w:r w:rsidRPr="00FD1A29">
        <w:rPr>
          <w:rFonts w:ascii="Times New Roman" w:hAnsi="Times New Roman" w:cs="Times New Roman"/>
          <w:sz w:val="24"/>
          <w:szCs w:val="24"/>
        </w:rPr>
        <w:t xml:space="preserve">Inter sectoral comparisions </w:t>
      </w:r>
    </w:p>
    <w:p w:rsidR="00FD7A8A" w:rsidRDefault="00FD7A8A" w:rsidP="00FD7A8A">
      <w:pPr>
        <w:jc w:val="both"/>
        <w:rPr>
          <w:rFonts w:ascii="Times New Roman" w:hAnsi="Times New Roman" w:cs="Times New Roman"/>
          <w:sz w:val="24"/>
          <w:szCs w:val="24"/>
        </w:rPr>
      </w:pPr>
    </w:p>
    <w:p w:rsidR="00FD7A8A" w:rsidRDefault="00FD7A8A" w:rsidP="00FD7A8A">
      <w:pPr>
        <w:jc w:val="both"/>
        <w:rPr>
          <w:rFonts w:ascii="Times New Roman" w:hAnsi="Times New Roman" w:cs="Times New Roman"/>
          <w:sz w:val="24"/>
          <w:szCs w:val="24"/>
        </w:rPr>
      </w:pPr>
    </w:p>
    <w:p w:rsidR="00FD7A8A" w:rsidRDefault="00FD7A8A" w:rsidP="00FD7A8A">
      <w:pPr>
        <w:jc w:val="both"/>
        <w:rPr>
          <w:rFonts w:ascii="Times New Roman" w:hAnsi="Times New Roman" w:cs="Times New Roman"/>
          <w:sz w:val="24"/>
          <w:szCs w:val="24"/>
        </w:rPr>
      </w:pPr>
    </w:p>
    <w:p w:rsidR="00FD7A8A" w:rsidRPr="00EB532A" w:rsidRDefault="00FD7A8A" w:rsidP="00FD7A8A">
      <w:pPr>
        <w:jc w:val="both"/>
        <w:rPr>
          <w:rFonts w:ascii="Times New Roman" w:hAnsi="Times New Roman" w:cs="Times New Roman"/>
          <w:b/>
          <w:sz w:val="24"/>
          <w:szCs w:val="24"/>
        </w:rPr>
      </w:pPr>
      <w:r w:rsidRPr="00EB532A">
        <w:rPr>
          <w:rFonts w:ascii="Times New Roman" w:hAnsi="Times New Roman" w:cs="Times New Roman"/>
          <w:b/>
          <w:sz w:val="24"/>
          <w:szCs w:val="24"/>
        </w:rPr>
        <w:lastRenderedPageBreak/>
        <w:t>IPE Databank reference in Government of India Publication</w:t>
      </w:r>
    </w:p>
    <w:p w:rsidR="00ED5DD5" w:rsidRPr="00ED5DD5" w:rsidRDefault="00FD7A8A" w:rsidP="009F56FF">
      <w:pPr>
        <w:jc w:val="center"/>
        <w:rPr>
          <w:rFonts w:ascii="Times New Roman" w:hAnsi="Times New Roman" w:cs="Times New Roman"/>
          <w:sz w:val="24"/>
          <w:szCs w:val="24"/>
        </w:rPr>
      </w:pPr>
      <w:r w:rsidRPr="00FD7A8A">
        <w:rPr>
          <w:rFonts w:ascii="Times New Roman" w:hAnsi="Times New Roman" w:cs="Times New Roman"/>
          <w:noProof/>
          <w:sz w:val="24"/>
          <w:szCs w:val="24"/>
          <w:lang w:val="en-IN" w:eastAsia="en-IN"/>
        </w:rPr>
        <w:drawing>
          <wp:inline distT="0" distB="0" distL="0" distR="0">
            <wp:extent cx="3201988" cy="41148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1267" name="Picture 4"/>
                    <pic:cNvPicPr>
                      <a:picLocks noChangeAspect="1" noChangeArrowheads="1"/>
                    </pic:cNvPicPr>
                  </pic:nvPicPr>
                  <pic:blipFill>
                    <a:blip r:embed="rId5"/>
                    <a:srcRect/>
                    <a:stretch>
                      <a:fillRect/>
                    </a:stretch>
                  </pic:blipFill>
                  <pic:spPr bwMode="auto">
                    <a:xfrm>
                      <a:off x="0" y="0"/>
                      <a:ext cx="3201988" cy="4114800"/>
                    </a:xfrm>
                    <a:prstGeom prst="rect">
                      <a:avLst/>
                    </a:prstGeom>
                    <a:noFill/>
                    <a:ln w="9525">
                      <a:noFill/>
                      <a:miter lim="800000"/>
                      <a:headEnd/>
                      <a:tailEnd/>
                    </a:ln>
                  </pic:spPr>
                </pic:pic>
              </a:graphicData>
            </a:graphic>
          </wp:inline>
        </w:drawing>
      </w:r>
    </w:p>
    <w:p w:rsidR="00A01EA9" w:rsidRPr="00ED5DD5" w:rsidRDefault="00A01EA9" w:rsidP="00832FE9">
      <w:pPr>
        <w:jc w:val="both"/>
        <w:rPr>
          <w:rFonts w:ascii="Times New Roman" w:hAnsi="Times New Roman" w:cs="Times New Roman"/>
          <w:sz w:val="24"/>
          <w:szCs w:val="24"/>
        </w:rPr>
      </w:pPr>
    </w:p>
    <w:sectPr w:rsidR="00A01EA9" w:rsidRPr="00ED5DD5" w:rsidSect="00866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116C"/>
    <w:multiLevelType w:val="hybridMultilevel"/>
    <w:tmpl w:val="442EEB80"/>
    <w:lvl w:ilvl="0" w:tplc="4AAE58E8">
      <w:start w:val="1"/>
      <w:numFmt w:val="bullet"/>
      <w:lvlText w:val=""/>
      <w:lvlJc w:val="left"/>
      <w:pPr>
        <w:tabs>
          <w:tab w:val="num" w:pos="720"/>
        </w:tabs>
        <w:ind w:left="720" w:hanging="360"/>
      </w:pPr>
      <w:rPr>
        <w:rFonts w:ascii="Wingdings" w:hAnsi="Wingdings" w:hint="default"/>
      </w:rPr>
    </w:lvl>
    <w:lvl w:ilvl="1" w:tplc="48F20270">
      <w:start w:val="1"/>
      <w:numFmt w:val="bullet"/>
      <w:lvlText w:val=""/>
      <w:lvlJc w:val="left"/>
      <w:pPr>
        <w:tabs>
          <w:tab w:val="num" w:pos="1440"/>
        </w:tabs>
        <w:ind w:left="1440" w:hanging="360"/>
      </w:pPr>
      <w:rPr>
        <w:rFonts w:ascii="Wingdings" w:hAnsi="Wingdings" w:hint="default"/>
      </w:rPr>
    </w:lvl>
    <w:lvl w:ilvl="2" w:tplc="E242B62A">
      <w:start w:val="1076"/>
      <w:numFmt w:val="bullet"/>
      <w:lvlText w:val=""/>
      <w:lvlJc w:val="left"/>
      <w:pPr>
        <w:tabs>
          <w:tab w:val="num" w:pos="2160"/>
        </w:tabs>
        <w:ind w:left="2160" w:hanging="360"/>
      </w:pPr>
      <w:rPr>
        <w:rFonts w:ascii="Wingdings" w:hAnsi="Wingdings" w:hint="default"/>
      </w:rPr>
    </w:lvl>
    <w:lvl w:ilvl="3" w:tplc="EA683AF8" w:tentative="1">
      <w:start w:val="1"/>
      <w:numFmt w:val="bullet"/>
      <w:lvlText w:val=""/>
      <w:lvlJc w:val="left"/>
      <w:pPr>
        <w:tabs>
          <w:tab w:val="num" w:pos="2880"/>
        </w:tabs>
        <w:ind w:left="2880" w:hanging="360"/>
      </w:pPr>
      <w:rPr>
        <w:rFonts w:ascii="Wingdings" w:hAnsi="Wingdings" w:hint="default"/>
      </w:rPr>
    </w:lvl>
    <w:lvl w:ilvl="4" w:tplc="98629514" w:tentative="1">
      <w:start w:val="1"/>
      <w:numFmt w:val="bullet"/>
      <w:lvlText w:val=""/>
      <w:lvlJc w:val="left"/>
      <w:pPr>
        <w:tabs>
          <w:tab w:val="num" w:pos="3600"/>
        </w:tabs>
        <w:ind w:left="3600" w:hanging="360"/>
      </w:pPr>
      <w:rPr>
        <w:rFonts w:ascii="Wingdings" w:hAnsi="Wingdings" w:hint="default"/>
      </w:rPr>
    </w:lvl>
    <w:lvl w:ilvl="5" w:tplc="B734BD46" w:tentative="1">
      <w:start w:val="1"/>
      <w:numFmt w:val="bullet"/>
      <w:lvlText w:val=""/>
      <w:lvlJc w:val="left"/>
      <w:pPr>
        <w:tabs>
          <w:tab w:val="num" w:pos="4320"/>
        </w:tabs>
        <w:ind w:left="4320" w:hanging="360"/>
      </w:pPr>
      <w:rPr>
        <w:rFonts w:ascii="Wingdings" w:hAnsi="Wingdings" w:hint="default"/>
      </w:rPr>
    </w:lvl>
    <w:lvl w:ilvl="6" w:tplc="B73AD798" w:tentative="1">
      <w:start w:val="1"/>
      <w:numFmt w:val="bullet"/>
      <w:lvlText w:val=""/>
      <w:lvlJc w:val="left"/>
      <w:pPr>
        <w:tabs>
          <w:tab w:val="num" w:pos="5040"/>
        </w:tabs>
        <w:ind w:left="5040" w:hanging="360"/>
      </w:pPr>
      <w:rPr>
        <w:rFonts w:ascii="Wingdings" w:hAnsi="Wingdings" w:hint="default"/>
      </w:rPr>
    </w:lvl>
    <w:lvl w:ilvl="7" w:tplc="83164928" w:tentative="1">
      <w:start w:val="1"/>
      <w:numFmt w:val="bullet"/>
      <w:lvlText w:val=""/>
      <w:lvlJc w:val="left"/>
      <w:pPr>
        <w:tabs>
          <w:tab w:val="num" w:pos="5760"/>
        </w:tabs>
        <w:ind w:left="5760" w:hanging="360"/>
      </w:pPr>
      <w:rPr>
        <w:rFonts w:ascii="Wingdings" w:hAnsi="Wingdings" w:hint="default"/>
      </w:rPr>
    </w:lvl>
    <w:lvl w:ilvl="8" w:tplc="D2F0E8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561AB"/>
    <w:multiLevelType w:val="hybridMultilevel"/>
    <w:tmpl w:val="3B06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5118C"/>
    <w:multiLevelType w:val="hybridMultilevel"/>
    <w:tmpl w:val="A712DC28"/>
    <w:lvl w:ilvl="0" w:tplc="E242B62A">
      <w:start w:val="1076"/>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85BBA"/>
    <w:multiLevelType w:val="hybridMultilevel"/>
    <w:tmpl w:val="93CA433C"/>
    <w:lvl w:ilvl="0" w:tplc="D0AA8828">
      <w:start w:val="1"/>
      <w:numFmt w:val="bullet"/>
      <w:lvlText w:val=""/>
      <w:lvlJc w:val="left"/>
      <w:pPr>
        <w:tabs>
          <w:tab w:val="num" w:pos="720"/>
        </w:tabs>
        <w:ind w:left="720" w:hanging="360"/>
      </w:pPr>
      <w:rPr>
        <w:rFonts w:ascii="Wingdings" w:hAnsi="Wingdings" w:hint="default"/>
      </w:rPr>
    </w:lvl>
    <w:lvl w:ilvl="1" w:tplc="CA862720" w:tentative="1">
      <w:start w:val="1"/>
      <w:numFmt w:val="bullet"/>
      <w:lvlText w:val=""/>
      <w:lvlJc w:val="left"/>
      <w:pPr>
        <w:tabs>
          <w:tab w:val="num" w:pos="1440"/>
        </w:tabs>
        <w:ind w:left="1440" w:hanging="360"/>
      </w:pPr>
      <w:rPr>
        <w:rFonts w:ascii="Wingdings" w:hAnsi="Wingdings" w:hint="default"/>
      </w:rPr>
    </w:lvl>
    <w:lvl w:ilvl="2" w:tplc="6F047B8A" w:tentative="1">
      <w:start w:val="1"/>
      <w:numFmt w:val="bullet"/>
      <w:lvlText w:val=""/>
      <w:lvlJc w:val="left"/>
      <w:pPr>
        <w:tabs>
          <w:tab w:val="num" w:pos="2160"/>
        </w:tabs>
        <w:ind w:left="2160" w:hanging="360"/>
      </w:pPr>
      <w:rPr>
        <w:rFonts w:ascii="Wingdings" w:hAnsi="Wingdings" w:hint="default"/>
      </w:rPr>
    </w:lvl>
    <w:lvl w:ilvl="3" w:tplc="CFE6302C" w:tentative="1">
      <w:start w:val="1"/>
      <w:numFmt w:val="bullet"/>
      <w:lvlText w:val=""/>
      <w:lvlJc w:val="left"/>
      <w:pPr>
        <w:tabs>
          <w:tab w:val="num" w:pos="2880"/>
        </w:tabs>
        <w:ind w:left="2880" w:hanging="360"/>
      </w:pPr>
      <w:rPr>
        <w:rFonts w:ascii="Wingdings" w:hAnsi="Wingdings" w:hint="default"/>
      </w:rPr>
    </w:lvl>
    <w:lvl w:ilvl="4" w:tplc="622CC7A6" w:tentative="1">
      <w:start w:val="1"/>
      <w:numFmt w:val="bullet"/>
      <w:lvlText w:val=""/>
      <w:lvlJc w:val="left"/>
      <w:pPr>
        <w:tabs>
          <w:tab w:val="num" w:pos="3600"/>
        </w:tabs>
        <w:ind w:left="3600" w:hanging="360"/>
      </w:pPr>
      <w:rPr>
        <w:rFonts w:ascii="Wingdings" w:hAnsi="Wingdings" w:hint="default"/>
      </w:rPr>
    </w:lvl>
    <w:lvl w:ilvl="5" w:tplc="A1E683D2" w:tentative="1">
      <w:start w:val="1"/>
      <w:numFmt w:val="bullet"/>
      <w:lvlText w:val=""/>
      <w:lvlJc w:val="left"/>
      <w:pPr>
        <w:tabs>
          <w:tab w:val="num" w:pos="4320"/>
        </w:tabs>
        <w:ind w:left="4320" w:hanging="360"/>
      </w:pPr>
      <w:rPr>
        <w:rFonts w:ascii="Wingdings" w:hAnsi="Wingdings" w:hint="default"/>
      </w:rPr>
    </w:lvl>
    <w:lvl w:ilvl="6" w:tplc="934EA988" w:tentative="1">
      <w:start w:val="1"/>
      <w:numFmt w:val="bullet"/>
      <w:lvlText w:val=""/>
      <w:lvlJc w:val="left"/>
      <w:pPr>
        <w:tabs>
          <w:tab w:val="num" w:pos="5040"/>
        </w:tabs>
        <w:ind w:left="5040" w:hanging="360"/>
      </w:pPr>
      <w:rPr>
        <w:rFonts w:ascii="Wingdings" w:hAnsi="Wingdings" w:hint="default"/>
      </w:rPr>
    </w:lvl>
    <w:lvl w:ilvl="7" w:tplc="6AF6DFE6" w:tentative="1">
      <w:start w:val="1"/>
      <w:numFmt w:val="bullet"/>
      <w:lvlText w:val=""/>
      <w:lvlJc w:val="left"/>
      <w:pPr>
        <w:tabs>
          <w:tab w:val="num" w:pos="5760"/>
        </w:tabs>
        <w:ind w:left="5760" w:hanging="360"/>
      </w:pPr>
      <w:rPr>
        <w:rFonts w:ascii="Wingdings" w:hAnsi="Wingdings" w:hint="default"/>
      </w:rPr>
    </w:lvl>
    <w:lvl w:ilvl="8" w:tplc="3C0612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F083E"/>
    <w:multiLevelType w:val="hybridMultilevel"/>
    <w:tmpl w:val="DD3251A4"/>
    <w:lvl w:ilvl="0" w:tplc="556463CA">
      <w:start w:val="1"/>
      <w:numFmt w:val="bullet"/>
      <w:lvlText w:val=""/>
      <w:lvlJc w:val="left"/>
      <w:pPr>
        <w:tabs>
          <w:tab w:val="num" w:pos="720"/>
        </w:tabs>
        <w:ind w:left="720" w:hanging="360"/>
      </w:pPr>
      <w:rPr>
        <w:rFonts w:ascii="Wingdings" w:hAnsi="Wingdings" w:hint="default"/>
      </w:rPr>
    </w:lvl>
    <w:lvl w:ilvl="1" w:tplc="B8DEA494" w:tentative="1">
      <w:start w:val="1"/>
      <w:numFmt w:val="bullet"/>
      <w:lvlText w:val=""/>
      <w:lvlJc w:val="left"/>
      <w:pPr>
        <w:tabs>
          <w:tab w:val="num" w:pos="1440"/>
        </w:tabs>
        <w:ind w:left="1440" w:hanging="360"/>
      </w:pPr>
      <w:rPr>
        <w:rFonts w:ascii="Wingdings" w:hAnsi="Wingdings" w:hint="default"/>
      </w:rPr>
    </w:lvl>
    <w:lvl w:ilvl="2" w:tplc="46E672BA" w:tentative="1">
      <w:start w:val="1"/>
      <w:numFmt w:val="bullet"/>
      <w:lvlText w:val=""/>
      <w:lvlJc w:val="left"/>
      <w:pPr>
        <w:tabs>
          <w:tab w:val="num" w:pos="2160"/>
        </w:tabs>
        <w:ind w:left="2160" w:hanging="360"/>
      </w:pPr>
      <w:rPr>
        <w:rFonts w:ascii="Wingdings" w:hAnsi="Wingdings" w:hint="default"/>
      </w:rPr>
    </w:lvl>
    <w:lvl w:ilvl="3" w:tplc="CB46B162" w:tentative="1">
      <w:start w:val="1"/>
      <w:numFmt w:val="bullet"/>
      <w:lvlText w:val=""/>
      <w:lvlJc w:val="left"/>
      <w:pPr>
        <w:tabs>
          <w:tab w:val="num" w:pos="2880"/>
        </w:tabs>
        <w:ind w:left="2880" w:hanging="360"/>
      </w:pPr>
      <w:rPr>
        <w:rFonts w:ascii="Wingdings" w:hAnsi="Wingdings" w:hint="default"/>
      </w:rPr>
    </w:lvl>
    <w:lvl w:ilvl="4" w:tplc="7ED2CC16" w:tentative="1">
      <w:start w:val="1"/>
      <w:numFmt w:val="bullet"/>
      <w:lvlText w:val=""/>
      <w:lvlJc w:val="left"/>
      <w:pPr>
        <w:tabs>
          <w:tab w:val="num" w:pos="3600"/>
        </w:tabs>
        <w:ind w:left="3600" w:hanging="360"/>
      </w:pPr>
      <w:rPr>
        <w:rFonts w:ascii="Wingdings" w:hAnsi="Wingdings" w:hint="default"/>
      </w:rPr>
    </w:lvl>
    <w:lvl w:ilvl="5" w:tplc="FF5642D0" w:tentative="1">
      <w:start w:val="1"/>
      <w:numFmt w:val="bullet"/>
      <w:lvlText w:val=""/>
      <w:lvlJc w:val="left"/>
      <w:pPr>
        <w:tabs>
          <w:tab w:val="num" w:pos="4320"/>
        </w:tabs>
        <w:ind w:left="4320" w:hanging="360"/>
      </w:pPr>
      <w:rPr>
        <w:rFonts w:ascii="Wingdings" w:hAnsi="Wingdings" w:hint="default"/>
      </w:rPr>
    </w:lvl>
    <w:lvl w:ilvl="6" w:tplc="9EBAAD5E" w:tentative="1">
      <w:start w:val="1"/>
      <w:numFmt w:val="bullet"/>
      <w:lvlText w:val=""/>
      <w:lvlJc w:val="left"/>
      <w:pPr>
        <w:tabs>
          <w:tab w:val="num" w:pos="5040"/>
        </w:tabs>
        <w:ind w:left="5040" w:hanging="360"/>
      </w:pPr>
      <w:rPr>
        <w:rFonts w:ascii="Wingdings" w:hAnsi="Wingdings" w:hint="default"/>
      </w:rPr>
    </w:lvl>
    <w:lvl w:ilvl="7" w:tplc="75E2D7C4" w:tentative="1">
      <w:start w:val="1"/>
      <w:numFmt w:val="bullet"/>
      <w:lvlText w:val=""/>
      <w:lvlJc w:val="left"/>
      <w:pPr>
        <w:tabs>
          <w:tab w:val="num" w:pos="5760"/>
        </w:tabs>
        <w:ind w:left="5760" w:hanging="360"/>
      </w:pPr>
      <w:rPr>
        <w:rFonts w:ascii="Wingdings" w:hAnsi="Wingdings" w:hint="default"/>
      </w:rPr>
    </w:lvl>
    <w:lvl w:ilvl="8" w:tplc="193C7A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A6450"/>
    <w:multiLevelType w:val="hybridMultilevel"/>
    <w:tmpl w:val="4B80F1D8"/>
    <w:lvl w:ilvl="0" w:tplc="8244F4C4">
      <w:start w:val="1"/>
      <w:numFmt w:val="bullet"/>
      <w:lvlText w:val=""/>
      <w:lvlJc w:val="left"/>
      <w:pPr>
        <w:tabs>
          <w:tab w:val="num" w:pos="720"/>
        </w:tabs>
        <w:ind w:left="720" w:hanging="360"/>
      </w:pPr>
      <w:rPr>
        <w:rFonts w:ascii="Wingdings" w:hAnsi="Wingdings" w:hint="default"/>
      </w:rPr>
    </w:lvl>
    <w:lvl w:ilvl="1" w:tplc="95CAFD30" w:tentative="1">
      <w:start w:val="1"/>
      <w:numFmt w:val="bullet"/>
      <w:lvlText w:val=""/>
      <w:lvlJc w:val="left"/>
      <w:pPr>
        <w:tabs>
          <w:tab w:val="num" w:pos="1440"/>
        </w:tabs>
        <w:ind w:left="1440" w:hanging="360"/>
      </w:pPr>
      <w:rPr>
        <w:rFonts w:ascii="Wingdings" w:hAnsi="Wingdings" w:hint="default"/>
      </w:rPr>
    </w:lvl>
    <w:lvl w:ilvl="2" w:tplc="D548E804" w:tentative="1">
      <w:start w:val="1"/>
      <w:numFmt w:val="bullet"/>
      <w:lvlText w:val=""/>
      <w:lvlJc w:val="left"/>
      <w:pPr>
        <w:tabs>
          <w:tab w:val="num" w:pos="2160"/>
        </w:tabs>
        <w:ind w:left="2160" w:hanging="360"/>
      </w:pPr>
      <w:rPr>
        <w:rFonts w:ascii="Wingdings" w:hAnsi="Wingdings" w:hint="default"/>
      </w:rPr>
    </w:lvl>
    <w:lvl w:ilvl="3" w:tplc="7CDC6B2C" w:tentative="1">
      <w:start w:val="1"/>
      <w:numFmt w:val="bullet"/>
      <w:lvlText w:val=""/>
      <w:lvlJc w:val="left"/>
      <w:pPr>
        <w:tabs>
          <w:tab w:val="num" w:pos="2880"/>
        </w:tabs>
        <w:ind w:left="2880" w:hanging="360"/>
      </w:pPr>
      <w:rPr>
        <w:rFonts w:ascii="Wingdings" w:hAnsi="Wingdings" w:hint="default"/>
      </w:rPr>
    </w:lvl>
    <w:lvl w:ilvl="4" w:tplc="056C7A8A" w:tentative="1">
      <w:start w:val="1"/>
      <w:numFmt w:val="bullet"/>
      <w:lvlText w:val=""/>
      <w:lvlJc w:val="left"/>
      <w:pPr>
        <w:tabs>
          <w:tab w:val="num" w:pos="3600"/>
        </w:tabs>
        <w:ind w:left="3600" w:hanging="360"/>
      </w:pPr>
      <w:rPr>
        <w:rFonts w:ascii="Wingdings" w:hAnsi="Wingdings" w:hint="default"/>
      </w:rPr>
    </w:lvl>
    <w:lvl w:ilvl="5" w:tplc="9FAC36A2" w:tentative="1">
      <w:start w:val="1"/>
      <w:numFmt w:val="bullet"/>
      <w:lvlText w:val=""/>
      <w:lvlJc w:val="left"/>
      <w:pPr>
        <w:tabs>
          <w:tab w:val="num" w:pos="4320"/>
        </w:tabs>
        <w:ind w:left="4320" w:hanging="360"/>
      </w:pPr>
      <w:rPr>
        <w:rFonts w:ascii="Wingdings" w:hAnsi="Wingdings" w:hint="default"/>
      </w:rPr>
    </w:lvl>
    <w:lvl w:ilvl="6" w:tplc="5D74AFE4" w:tentative="1">
      <w:start w:val="1"/>
      <w:numFmt w:val="bullet"/>
      <w:lvlText w:val=""/>
      <w:lvlJc w:val="left"/>
      <w:pPr>
        <w:tabs>
          <w:tab w:val="num" w:pos="5040"/>
        </w:tabs>
        <w:ind w:left="5040" w:hanging="360"/>
      </w:pPr>
      <w:rPr>
        <w:rFonts w:ascii="Wingdings" w:hAnsi="Wingdings" w:hint="default"/>
      </w:rPr>
    </w:lvl>
    <w:lvl w:ilvl="7" w:tplc="3A9E3316" w:tentative="1">
      <w:start w:val="1"/>
      <w:numFmt w:val="bullet"/>
      <w:lvlText w:val=""/>
      <w:lvlJc w:val="left"/>
      <w:pPr>
        <w:tabs>
          <w:tab w:val="num" w:pos="5760"/>
        </w:tabs>
        <w:ind w:left="5760" w:hanging="360"/>
      </w:pPr>
      <w:rPr>
        <w:rFonts w:ascii="Wingdings" w:hAnsi="Wingdings" w:hint="default"/>
      </w:rPr>
    </w:lvl>
    <w:lvl w:ilvl="8" w:tplc="4FCE1E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405CF"/>
    <w:multiLevelType w:val="hybridMultilevel"/>
    <w:tmpl w:val="1A3E2D48"/>
    <w:lvl w:ilvl="0" w:tplc="8E526DD4">
      <w:start w:val="1"/>
      <w:numFmt w:val="bullet"/>
      <w:lvlText w:val=""/>
      <w:lvlJc w:val="left"/>
      <w:pPr>
        <w:tabs>
          <w:tab w:val="num" w:pos="720"/>
        </w:tabs>
        <w:ind w:left="720" w:hanging="360"/>
      </w:pPr>
      <w:rPr>
        <w:rFonts w:ascii="Wingdings" w:hAnsi="Wingdings" w:hint="default"/>
      </w:rPr>
    </w:lvl>
    <w:lvl w:ilvl="1" w:tplc="D1706CAC" w:tentative="1">
      <w:start w:val="1"/>
      <w:numFmt w:val="bullet"/>
      <w:lvlText w:val=""/>
      <w:lvlJc w:val="left"/>
      <w:pPr>
        <w:tabs>
          <w:tab w:val="num" w:pos="1440"/>
        </w:tabs>
        <w:ind w:left="1440" w:hanging="360"/>
      </w:pPr>
      <w:rPr>
        <w:rFonts w:ascii="Wingdings" w:hAnsi="Wingdings" w:hint="default"/>
      </w:rPr>
    </w:lvl>
    <w:lvl w:ilvl="2" w:tplc="9894D23A" w:tentative="1">
      <w:start w:val="1"/>
      <w:numFmt w:val="bullet"/>
      <w:lvlText w:val=""/>
      <w:lvlJc w:val="left"/>
      <w:pPr>
        <w:tabs>
          <w:tab w:val="num" w:pos="2160"/>
        </w:tabs>
        <w:ind w:left="2160" w:hanging="360"/>
      </w:pPr>
      <w:rPr>
        <w:rFonts w:ascii="Wingdings" w:hAnsi="Wingdings" w:hint="default"/>
      </w:rPr>
    </w:lvl>
    <w:lvl w:ilvl="3" w:tplc="B464DE32" w:tentative="1">
      <w:start w:val="1"/>
      <w:numFmt w:val="bullet"/>
      <w:lvlText w:val=""/>
      <w:lvlJc w:val="left"/>
      <w:pPr>
        <w:tabs>
          <w:tab w:val="num" w:pos="2880"/>
        </w:tabs>
        <w:ind w:left="2880" w:hanging="360"/>
      </w:pPr>
      <w:rPr>
        <w:rFonts w:ascii="Wingdings" w:hAnsi="Wingdings" w:hint="default"/>
      </w:rPr>
    </w:lvl>
    <w:lvl w:ilvl="4" w:tplc="D1A2D800" w:tentative="1">
      <w:start w:val="1"/>
      <w:numFmt w:val="bullet"/>
      <w:lvlText w:val=""/>
      <w:lvlJc w:val="left"/>
      <w:pPr>
        <w:tabs>
          <w:tab w:val="num" w:pos="3600"/>
        </w:tabs>
        <w:ind w:left="3600" w:hanging="360"/>
      </w:pPr>
      <w:rPr>
        <w:rFonts w:ascii="Wingdings" w:hAnsi="Wingdings" w:hint="default"/>
      </w:rPr>
    </w:lvl>
    <w:lvl w:ilvl="5" w:tplc="36AE411A" w:tentative="1">
      <w:start w:val="1"/>
      <w:numFmt w:val="bullet"/>
      <w:lvlText w:val=""/>
      <w:lvlJc w:val="left"/>
      <w:pPr>
        <w:tabs>
          <w:tab w:val="num" w:pos="4320"/>
        </w:tabs>
        <w:ind w:left="4320" w:hanging="360"/>
      </w:pPr>
      <w:rPr>
        <w:rFonts w:ascii="Wingdings" w:hAnsi="Wingdings" w:hint="default"/>
      </w:rPr>
    </w:lvl>
    <w:lvl w:ilvl="6" w:tplc="D4CE94AC" w:tentative="1">
      <w:start w:val="1"/>
      <w:numFmt w:val="bullet"/>
      <w:lvlText w:val=""/>
      <w:lvlJc w:val="left"/>
      <w:pPr>
        <w:tabs>
          <w:tab w:val="num" w:pos="5040"/>
        </w:tabs>
        <w:ind w:left="5040" w:hanging="360"/>
      </w:pPr>
      <w:rPr>
        <w:rFonts w:ascii="Wingdings" w:hAnsi="Wingdings" w:hint="default"/>
      </w:rPr>
    </w:lvl>
    <w:lvl w:ilvl="7" w:tplc="0F8CDF3C" w:tentative="1">
      <w:start w:val="1"/>
      <w:numFmt w:val="bullet"/>
      <w:lvlText w:val=""/>
      <w:lvlJc w:val="left"/>
      <w:pPr>
        <w:tabs>
          <w:tab w:val="num" w:pos="5760"/>
        </w:tabs>
        <w:ind w:left="5760" w:hanging="360"/>
      </w:pPr>
      <w:rPr>
        <w:rFonts w:ascii="Wingdings" w:hAnsi="Wingdings" w:hint="default"/>
      </w:rPr>
    </w:lvl>
    <w:lvl w:ilvl="8" w:tplc="AB7C2C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C37A3A"/>
    <w:multiLevelType w:val="hybridMultilevel"/>
    <w:tmpl w:val="A0BAAF84"/>
    <w:lvl w:ilvl="0" w:tplc="DD64DD0E">
      <w:start w:val="1"/>
      <w:numFmt w:val="bullet"/>
      <w:lvlText w:val=""/>
      <w:lvlJc w:val="left"/>
      <w:pPr>
        <w:tabs>
          <w:tab w:val="num" w:pos="720"/>
        </w:tabs>
        <w:ind w:left="720" w:hanging="360"/>
      </w:pPr>
      <w:rPr>
        <w:rFonts w:ascii="Wingdings" w:hAnsi="Wingdings" w:hint="default"/>
      </w:rPr>
    </w:lvl>
    <w:lvl w:ilvl="1" w:tplc="FF18BF5A" w:tentative="1">
      <w:start w:val="1"/>
      <w:numFmt w:val="bullet"/>
      <w:lvlText w:val=""/>
      <w:lvlJc w:val="left"/>
      <w:pPr>
        <w:tabs>
          <w:tab w:val="num" w:pos="1440"/>
        </w:tabs>
        <w:ind w:left="1440" w:hanging="360"/>
      </w:pPr>
      <w:rPr>
        <w:rFonts w:ascii="Wingdings" w:hAnsi="Wingdings" w:hint="default"/>
      </w:rPr>
    </w:lvl>
    <w:lvl w:ilvl="2" w:tplc="7A301F5C" w:tentative="1">
      <w:start w:val="1"/>
      <w:numFmt w:val="bullet"/>
      <w:lvlText w:val=""/>
      <w:lvlJc w:val="left"/>
      <w:pPr>
        <w:tabs>
          <w:tab w:val="num" w:pos="2160"/>
        </w:tabs>
        <w:ind w:left="2160" w:hanging="360"/>
      </w:pPr>
      <w:rPr>
        <w:rFonts w:ascii="Wingdings" w:hAnsi="Wingdings" w:hint="default"/>
      </w:rPr>
    </w:lvl>
    <w:lvl w:ilvl="3" w:tplc="6B60AB84" w:tentative="1">
      <w:start w:val="1"/>
      <w:numFmt w:val="bullet"/>
      <w:lvlText w:val=""/>
      <w:lvlJc w:val="left"/>
      <w:pPr>
        <w:tabs>
          <w:tab w:val="num" w:pos="2880"/>
        </w:tabs>
        <w:ind w:left="2880" w:hanging="360"/>
      </w:pPr>
      <w:rPr>
        <w:rFonts w:ascii="Wingdings" w:hAnsi="Wingdings" w:hint="default"/>
      </w:rPr>
    </w:lvl>
    <w:lvl w:ilvl="4" w:tplc="7AF20460" w:tentative="1">
      <w:start w:val="1"/>
      <w:numFmt w:val="bullet"/>
      <w:lvlText w:val=""/>
      <w:lvlJc w:val="left"/>
      <w:pPr>
        <w:tabs>
          <w:tab w:val="num" w:pos="3600"/>
        </w:tabs>
        <w:ind w:left="3600" w:hanging="360"/>
      </w:pPr>
      <w:rPr>
        <w:rFonts w:ascii="Wingdings" w:hAnsi="Wingdings" w:hint="default"/>
      </w:rPr>
    </w:lvl>
    <w:lvl w:ilvl="5" w:tplc="135E5AAC" w:tentative="1">
      <w:start w:val="1"/>
      <w:numFmt w:val="bullet"/>
      <w:lvlText w:val=""/>
      <w:lvlJc w:val="left"/>
      <w:pPr>
        <w:tabs>
          <w:tab w:val="num" w:pos="4320"/>
        </w:tabs>
        <w:ind w:left="4320" w:hanging="360"/>
      </w:pPr>
      <w:rPr>
        <w:rFonts w:ascii="Wingdings" w:hAnsi="Wingdings" w:hint="default"/>
      </w:rPr>
    </w:lvl>
    <w:lvl w:ilvl="6" w:tplc="CA5807D0" w:tentative="1">
      <w:start w:val="1"/>
      <w:numFmt w:val="bullet"/>
      <w:lvlText w:val=""/>
      <w:lvlJc w:val="left"/>
      <w:pPr>
        <w:tabs>
          <w:tab w:val="num" w:pos="5040"/>
        </w:tabs>
        <w:ind w:left="5040" w:hanging="360"/>
      </w:pPr>
      <w:rPr>
        <w:rFonts w:ascii="Wingdings" w:hAnsi="Wingdings" w:hint="default"/>
      </w:rPr>
    </w:lvl>
    <w:lvl w:ilvl="7" w:tplc="FE8CFD5E" w:tentative="1">
      <w:start w:val="1"/>
      <w:numFmt w:val="bullet"/>
      <w:lvlText w:val=""/>
      <w:lvlJc w:val="left"/>
      <w:pPr>
        <w:tabs>
          <w:tab w:val="num" w:pos="5760"/>
        </w:tabs>
        <w:ind w:left="5760" w:hanging="360"/>
      </w:pPr>
      <w:rPr>
        <w:rFonts w:ascii="Wingdings" w:hAnsi="Wingdings" w:hint="default"/>
      </w:rPr>
    </w:lvl>
    <w:lvl w:ilvl="8" w:tplc="8E501C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A62231"/>
    <w:multiLevelType w:val="hybridMultilevel"/>
    <w:tmpl w:val="BDDC4A56"/>
    <w:lvl w:ilvl="0" w:tplc="5A46B50A">
      <w:start w:val="1"/>
      <w:numFmt w:val="bullet"/>
      <w:lvlText w:val=""/>
      <w:lvlJc w:val="left"/>
      <w:pPr>
        <w:tabs>
          <w:tab w:val="num" w:pos="720"/>
        </w:tabs>
        <w:ind w:left="720" w:hanging="360"/>
      </w:pPr>
      <w:rPr>
        <w:rFonts w:ascii="Wingdings" w:hAnsi="Wingdings" w:hint="default"/>
      </w:rPr>
    </w:lvl>
    <w:lvl w:ilvl="1" w:tplc="CD6E87C0">
      <w:start w:val="1"/>
      <w:numFmt w:val="bullet"/>
      <w:lvlText w:val=""/>
      <w:lvlJc w:val="left"/>
      <w:pPr>
        <w:tabs>
          <w:tab w:val="num" w:pos="1440"/>
        </w:tabs>
        <w:ind w:left="1440" w:hanging="360"/>
      </w:pPr>
      <w:rPr>
        <w:rFonts w:ascii="Wingdings" w:hAnsi="Wingdings" w:hint="default"/>
      </w:rPr>
    </w:lvl>
    <w:lvl w:ilvl="2" w:tplc="42E6E54C" w:tentative="1">
      <w:start w:val="1"/>
      <w:numFmt w:val="bullet"/>
      <w:lvlText w:val=""/>
      <w:lvlJc w:val="left"/>
      <w:pPr>
        <w:tabs>
          <w:tab w:val="num" w:pos="2160"/>
        </w:tabs>
        <w:ind w:left="2160" w:hanging="360"/>
      </w:pPr>
      <w:rPr>
        <w:rFonts w:ascii="Wingdings" w:hAnsi="Wingdings" w:hint="default"/>
      </w:rPr>
    </w:lvl>
    <w:lvl w:ilvl="3" w:tplc="458A54E0" w:tentative="1">
      <w:start w:val="1"/>
      <w:numFmt w:val="bullet"/>
      <w:lvlText w:val=""/>
      <w:lvlJc w:val="left"/>
      <w:pPr>
        <w:tabs>
          <w:tab w:val="num" w:pos="2880"/>
        </w:tabs>
        <w:ind w:left="2880" w:hanging="360"/>
      </w:pPr>
      <w:rPr>
        <w:rFonts w:ascii="Wingdings" w:hAnsi="Wingdings" w:hint="default"/>
      </w:rPr>
    </w:lvl>
    <w:lvl w:ilvl="4" w:tplc="70F4CDD0" w:tentative="1">
      <w:start w:val="1"/>
      <w:numFmt w:val="bullet"/>
      <w:lvlText w:val=""/>
      <w:lvlJc w:val="left"/>
      <w:pPr>
        <w:tabs>
          <w:tab w:val="num" w:pos="3600"/>
        </w:tabs>
        <w:ind w:left="3600" w:hanging="360"/>
      </w:pPr>
      <w:rPr>
        <w:rFonts w:ascii="Wingdings" w:hAnsi="Wingdings" w:hint="default"/>
      </w:rPr>
    </w:lvl>
    <w:lvl w:ilvl="5" w:tplc="5B821FF6" w:tentative="1">
      <w:start w:val="1"/>
      <w:numFmt w:val="bullet"/>
      <w:lvlText w:val=""/>
      <w:lvlJc w:val="left"/>
      <w:pPr>
        <w:tabs>
          <w:tab w:val="num" w:pos="4320"/>
        </w:tabs>
        <w:ind w:left="4320" w:hanging="360"/>
      </w:pPr>
      <w:rPr>
        <w:rFonts w:ascii="Wingdings" w:hAnsi="Wingdings" w:hint="default"/>
      </w:rPr>
    </w:lvl>
    <w:lvl w:ilvl="6" w:tplc="8DD6CA62" w:tentative="1">
      <w:start w:val="1"/>
      <w:numFmt w:val="bullet"/>
      <w:lvlText w:val=""/>
      <w:lvlJc w:val="left"/>
      <w:pPr>
        <w:tabs>
          <w:tab w:val="num" w:pos="5040"/>
        </w:tabs>
        <w:ind w:left="5040" w:hanging="360"/>
      </w:pPr>
      <w:rPr>
        <w:rFonts w:ascii="Wingdings" w:hAnsi="Wingdings" w:hint="default"/>
      </w:rPr>
    </w:lvl>
    <w:lvl w:ilvl="7" w:tplc="90F0EA54" w:tentative="1">
      <w:start w:val="1"/>
      <w:numFmt w:val="bullet"/>
      <w:lvlText w:val=""/>
      <w:lvlJc w:val="left"/>
      <w:pPr>
        <w:tabs>
          <w:tab w:val="num" w:pos="5760"/>
        </w:tabs>
        <w:ind w:left="5760" w:hanging="360"/>
      </w:pPr>
      <w:rPr>
        <w:rFonts w:ascii="Wingdings" w:hAnsi="Wingdings" w:hint="default"/>
      </w:rPr>
    </w:lvl>
    <w:lvl w:ilvl="8" w:tplc="45E4CE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47679"/>
    <w:multiLevelType w:val="hybridMultilevel"/>
    <w:tmpl w:val="93F46A0E"/>
    <w:lvl w:ilvl="0" w:tplc="288AA300">
      <w:start w:val="1"/>
      <w:numFmt w:val="bullet"/>
      <w:lvlText w:val=""/>
      <w:lvlJc w:val="left"/>
      <w:pPr>
        <w:tabs>
          <w:tab w:val="num" w:pos="720"/>
        </w:tabs>
        <w:ind w:left="720" w:hanging="360"/>
      </w:pPr>
      <w:rPr>
        <w:rFonts w:ascii="Wingdings" w:hAnsi="Wingdings" w:hint="default"/>
      </w:rPr>
    </w:lvl>
    <w:lvl w:ilvl="1" w:tplc="D8AA9852">
      <w:start w:val="911"/>
      <w:numFmt w:val="bullet"/>
      <w:lvlText w:val=""/>
      <w:lvlJc w:val="left"/>
      <w:pPr>
        <w:tabs>
          <w:tab w:val="num" w:pos="1440"/>
        </w:tabs>
        <w:ind w:left="1440" w:hanging="360"/>
      </w:pPr>
      <w:rPr>
        <w:rFonts w:ascii="Wingdings" w:hAnsi="Wingdings" w:hint="default"/>
      </w:rPr>
    </w:lvl>
    <w:lvl w:ilvl="2" w:tplc="EDEE420C" w:tentative="1">
      <w:start w:val="1"/>
      <w:numFmt w:val="bullet"/>
      <w:lvlText w:val=""/>
      <w:lvlJc w:val="left"/>
      <w:pPr>
        <w:tabs>
          <w:tab w:val="num" w:pos="2160"/>
        </w:tabs>
        <w:ind w:left="2160" w:hanging="360"/>
      </w:pPr>
      <w:rPr>
        <w:rFonts w:ascii="Wingdings" w:hAnsi="Wingdings" w:hint="default"/>
      </w:rPr>
    </w:lvl>
    <w:lvl w:ilvl="3" w:tplc="4AEA4ABE" w:tentative="1">
      <w:start w:val="1"/>
      <w:numFmt w:val="bullet"/>
      <w:lvlText w:val=""/>
      <w:lvlJc w:val="left"/>
      <w:pPr>
        <w:tabs>
          <w:tab w:val="num" w:pos="2880"/>
        </w:tabs>
        <w:ind w:left="2880" w:hanging="360"/>
      </w:pPr>
      <w:rPr>
        <w:rFonts w:ascii="Wingdings" w:hAnsi="Wingdings" w:hint="default"/>
      </w:rPr>
    </w:lvl>
    <w:lvl w:ilvl="4" w:tplc="D706BDF4" w:tentative="1">
      <w:start w:val="1"/>
      <w:numFmt w:val="bullet"/>
      <w:lvlText w:val=""/>
      <w:lvlJc w:val="left"/>
      <w:pPr>
        <w:tabs>
          <w:tab w:val="num" w:pos="3600"/>
        </w:tabs>
        <w:ind w:left="3600" w:hanging="360"/>
      </w:pPr>
      <w:rPr>
        <w:rFonts w:ascii="Wingdings" w:hAnsi="Wingdings" w:hint="default"/>
      </w:rPr>
    </w:lvl>
    <w:lvl w:ilvl="5" w:tplc="D78CBAD8" w:tentative="1">
      <w:start w:val="1"/>
      <w:numFmt w:val="bullet"/>
      <w:lvlText w:val=""/>
      <w:lvlJc w:val="left"/>
      <w:pPr>
        <w:tabs>
          <w:tab w:val="num" w:pos="4320"/>
        </w:tabs>
        <w:ind w:left="4320" w:hanging="360"/>
      </w:pPr>
      <w:rPr>
        <w:rFonts w:ascii="Wingdings" w:hAnsi="Wingdings" w:hint="default"/>
      </w:rPr>
    </w:lvl>
    <w:lvl w:ilvl="6" w:tplc="6560855A" w:tentative="1">
      <w:start w:val="1"/>
      <w:numFmt w:val="bullet"/>
      <w:lvlText w:val=""/>
      <w:lvlJc w:val="left"/>
      <w:pPr>
        <w:tabs>
          <w:tab w:val="num" w:pos="5040"/>
        </w:tabs>
        <w:ind w:left="5040" w:hanging="360"/>
      </w:pPr>
      <w:rPr>
        <w:rFonts w:ascii="Wingdings" w:hAnsi="Wingdings" w:hint="default"/>
      </w:rPr>
    </w:lvl>
    <w:lvl w:ilvl="7" w:tplc="76EEEB50" w:tentative="1">
      <w:start w:val="1"/>
      <w:numFmt w:val="bullet"/>
      <w:lvlText w:val=""/>
      <w:lvlJc w:val="left"/>
      <w:pPr>
        <w:tabs>
          <w:tab w:val="num" w:pos="5760"/>
        </w:tabs>
        <w:ind w:left="5760" w:hanging="360"/>
      </w:pPr>
      <w:rPr>
        <w:rFonts w:ascii="Wingdings" w:hAnsi="Wingdings" w:hint="default"/>
      </w:rPr>
    </w:lvl>
    <w:lvl w:ilvl="8" w:tplc="2118070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1"/>
  </w:num>
  <w:num w:numId="6">
    <w:abstractNumId w:val="0"/>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533F7"/>
    <w:rsid w:val="00054F4D"/>
    <w:rsid w:val="001A2BD3"/>
    <w:rsid w:val="001F2D9F"/>
    <w:rsid w:val="003233B2"/>
    <w:rsid w:val="003C1EA7"/>
    <w:rsid w:val="00832FE9"/>
    <w:rsid w:val="00866833"/>
    <w:rsid w:val="008907D6"/>
    <w:rsid w:val="009533F7"/>
    <w:rsid w:val="009F56FF"/>
    <w:rsid w:val="00A01EA9"/>
    <w:rsid w:val="00BD38B1"/>
    <w:rsid w:val="00CE4E3C"/>
    <w:rsid w:val="00E905A6"/>
    <w:rsid w:val="00EB532A"/>
    <w:rsid w:val="00ED5DD5"/>
    <w:rsid w:val="00F00ECF"/>
    <w:rsid w:val="00FD1A29"/>
    <w:rsid w:val="00FD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BFBD6-B461-4465-95B2-1C989BEC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DD5"/>
    <w:pPr>
      <w:ind w:left="720"/>
      <w:contextualSpacing/>
    </w:pPr>
  </w:style>
  <w:style w:type="paragraph" w:styleId="BalloonText">
    <w:name w:val="Balloon Text"/>
    <w:basedOn w:val="Normal"/>
    <w:link w:val="BalloonTextChar"/>
    <w:uiPriority w:val="99"/>
    <w:semiHidden/>
    <w:unhideWhenUsed/>
    <w:rsid w:val="00FD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9800">
      <w:bodyDiv w:val="1"/>
      <w:marLeft w:val="0"/>
      <w:marRight w:val="0"/>
      <w:marTop w:val="0"/>
      <w:marBottom w:val="0"/>
      <w:divBdr>
        <w:top w:val="none" w:sz="0" w:space="0" w:color="auto"/>
        <w:left w:val="none" w:sz="0" w:space="0" w:color="auto"/>
        <w:bottom w:val="none" w:sz="0" w:space="0" w:color="auto"/>
        <w:right w:val="none" w:sz="0" w:space="0" w:color="auto"/>
      </w:divBdr>
      <w:divsChild>
        <w:div w:id="479033348">
          <w:marLeft w:val="1166"/>
          <w:marRight w:val="0"/>
          <w:marTop w:val="120"/>
          <w:marBottom w:val="0"/>
          <w:divBdr>
            <w:top w:val="none" w:sz="0" w:space="0" w:color="auto"/>
            <w:left w:val="none" w:sz="0" w:space="0" w:color="auto"/>
            <w:bottom w:val="none" w:sz="0" w:space="0" w:color="auto"/>
            <w:right w:val="none" w:sz="0" w:space="0" w:color="auto"/>
          </w:divBdr>
        </w:div>
        <w:div w:id="1634094506">
          <w:marLeft w:val="1166"/>
          <w:marRight w:val="0"/>
          <w:marTop w:val="120"/>
          <w:marBottom w:val="0"/>
          <w:divBdr>
            <w:top w:val="none" w:sz="0" w:space="0" w:color="auto"/>
            <w:left w:val="none" w:sz="0" w:space="0" w:color="auto"/>
            <w:bottom w:val="none" w:sz="0" w:space="0" w:color="auto"/>
            <w:right w:val="none" w:sz="0" w:space="0" w:color="auto"/>
          </w:divBdr>
        </w:div>
        <w:div w:id="318003773">
          <w:marLeft w:val="1166"/>
          <w:marRight w:val="0"/>
          <w:marTop w:val="120"/>
          <w:marBottom w:val="0"/>
          <w:divBdr>
            <w:top w:val="none" w:sz="0" w:space="0" w:color="auto"/>
            <w:left w:val="none" w:sz="0" w:space="0" w:color="auto"/>
            <w:bottom w:val="none" w:sz="0" w:space="0" w:color="auto"/>
            <w:right w:val="none" w:sz="0" w:space="0" w:color="auto"/>
          </w:divBdr>
        </w:div>
      </w:divsChild>
    </w:div>
    <w:div w:id="332531106">
      <w:bodyDiv w:val="1"/>
      <w:marLeft w:val="0"/>
      <w:marRight w:val="0"/>
      <w:marTop w:val="0"/>
      <w:marBottom w:val="0"/>
      <w:divBdr>
        <w:top w:val="none" w:sz="0" w:space="0" w:color="auto"/>
        <w:left w:val="none" w:sz="0" w:space="0" w:color="auto"/>
        <w:bottom w:val="none" w:sz="0" w:space="0" w:color="auto"/>
        <w:right w:val="none" w:sz="0" w:space="0" w:color="auto"/>
      </w:divBdr>
      <w:divsChild>
        <w:div w:id="821625019">
          <w:marLeft w:val="547"/>
          <w:marRight w:val="0"/>
          <w:marTop w:val="77"/>
          <w:marBottom w:val="0"/>
          <w:divBdr>
            <w:top w:val="none" w:sz="0" w:space="0" w:color="auto"/>
            <w:left w:val="none" w:sz="0" w:space="0" w:color="auto"/>
            <w:bottom w:val="none" w:sz="0" w:space="0" w:color="auto"/>
            <w:right w:val="none" w:sz="0" w:space="0" w:color="auto"/>
          </w:divBdr>
        </w:div>
        <w:div w:id="364983789">
          <w:marLeft w:val="547"/>
          <w:marRight w:val="0"/>
          <w:marTop w:val="77"/>
          <w:marBottom w:val="0"/>
          <w:divBdr>
            <w:top w:val="none" w:sz="0" w:space="0" w:color="auto"/>
            <w:left w:val="none" w:sz="0" w:space="0" w:color="auto"/>
            <w:bottom w:val="none" w:sz="0" w:space="0" w:color="auto"/>
            <w:right w:val="none" w:sz="0" w:space="0" w:color="auto"/>
          </w:divBdr>
        </w:div>
        <w:div w:id="1680808093">
          <w:marLeft w:val="547"/>
          <w:marRight w:val="0"/>
          <w:marTop w:val="77"/>
          <w:marBottom w:val="0"/>
          <w:divBdr>
            <w:top w:val="none" w:sz="0" w:space="0" w:color="auto"/>
            <w:left w:val="none" w:sz="0" w:space="0" w:color="auto"/>
            <w:bottom w:val="none" w:sz="0" w:space="0" w:color="auto"/>
            <w:right w:val="none" w:sz="0" w:space="0" w:color="auto"/>
          </w:divBdr>
        </w:div>
        <w:div w:id="1012877129">
          <w:marLeft w:val="547"/>
          <w:marRight w:val="0"/>
          <w:marTop w:val="77"/>
          <w:marBottom w:val="0"/>
          <w:divBdr>
            <w:top w:val="none" w:sz="0" w:space="0" w:color="auto"/>
            <w:left w:val="none" w:sz="0" w:space="0" w:color="auto"/>
            <w:bottom w:val="none" w:sz="0" w:space="0" w:color="auto"/>
            <w:right w:val="none" w:sz="0" w:space="0" w:color="auto"/>
          </w:divBdr>
        </w:div>
        <w:div w:id="1550221310">
          <w:marLeft w:val="547"/>
          <w:marRight w:val="0"/>
          <w:marTop w:val="77"/>
          <w:marBottom w:val="0"/>
          <w:divBdr>
            <w:top w:val="none" w:sz="0" w:space="0" w:color="auto"/>
            <w:left w:val="none" w:sz="0" w:space="0" w:color="auto"/>
            <w:bottom w:val="none" w:sz="0" w:space="0" w:color="auto"/>
            <w:right w:val="none" w:sz="0" w:space="0" w:color="auto"/>
          </w:divBdr>
        </w:div>
        <w:div w:id="1650791791">
          <w:marLeft w:val="547"/>
          <w:marRight w:val="0"/>
          <w:marTop w:val="77"/>
          <w:marBottom w:val="0"/>
          <w:divBdr>
            <w:top w:val="none" w:sz="0" w:space="0" w:color="auto"/>
            <w:left w:val="none" w:sz="0" w:space="0" w:color="auto"/>
            <w:bottom w:val="none" w:sz="0" w:space="0" w:color="auto"/>
            <w:right w:val="none" w:sz="0" w:space="0" w:color="auto"/>
          </w:divBdr>
        </w:div>
        <w:div w:id="1373307187">
          <w:marLeft w:val="547"/>
          <w:marRight w:val="0"/>
          <w:marTop w:val="77"/>
          <w:marBottom w:val="0"/>
          <w:divBdr>
            <w:top w:val="none" w:sz="0" w:space="0" w:color="auto"/>
            <w:left w:val="none" w:sz="0" w:space="0" w:color="auto"/>
            <w:bottom w:val="none" w:sz="0" w:space="0" w:color="auto"/>
            <w:right w:val="none" w:sz="0" w:space="0" w:color="auto"/>
          </w:divBdr>
        </w:div>
      </w:divsChild>
    </w:div>
    <w:div w:id="1090009401">
      <w:bodyDiv w:val="1"/>
      <w:marLeft w:val="0"/>
      <w:marRight w:val="0"/>
      <w:marTop w:val="0"/>
      <w:marBottom w:val="0"/>
      <w:divBdr>
        <w:top w:val="none" w:sz="0" w:space="0" w:color="auto"/>
        <w:left w:val="none" w:sz="0" w:space="0" w:color="auto"/>
        <w:bottom w:val="none" w:sz="0" w:space="0" w:color="auto"/>
        <w:right w:val="none" w:sz="0" w:space="0" w:color="auto"/>
      </w:divBdr>
      <w:divsChild>
        <w:div w:id="1746952895">
          <w:marLeft w:val="547"/>
          <w:marRight w:val="0"/>
          <w:marTop w:val="139"/>
          <w:marBottom w:val="0"/>
          <w:divBdr>
            <w:top w:val="none" w:sz="0" w:space="0" w:color="auto"/>
            <w:left w:val="none" w:sz="0" w:space="0" w:color="auto"/>
            <w:bottom w:val="none" w:sz="0" w:space="0" w:color="auto"/>
            <w:right w:val="none" w:sz="0" w:space="0" w:color="auto"/>
          </w:divBdr>
        </w:div>
        <w:div w:id="1860773881">
          <w:marLeft w:val="547"/>
          <w:marRight w:val="0"/>
          <w:marTop w:val="139"/>
          <w:marBottom w:val="0"/>
          <w:divBdr>
            <w:top w:val="none" w:sz="0" w:space="0" w:color="auto"/>
            <w:left w:val="none" w:sz="0" w:space="0" w:color="auto"/>
            <w:bottom w:val="none" w:sz="0" w:space="0" w:color="auto"/>
            <w:right w:val="none" w:sz="0" w:space="0" w:color="auto"/>
          </w:divBdr>
        </w:div>
        <w:div w:id="7949870">
          <w:marLeft w:val="1166"/>
          <w:marRight w:val="0"/>
          <w:marTop w:val="120"/>
          <w:marBottom w:val="0"/>
          <w:divBdr>
            <w:top w:val="none" w:sz="0" w:space="0" w:color="auto"/>
            <w:left w:val="none" w:sz="0" w:space="0" w:color="auto"/>
            <w:bottom w:val="none" w:sz="0" w:space="0" w:color="auto"/>
            <w:right w:val="none" w:sz="0" w:space="0" w:color="auto"/>
          </w:divBdr>
        </w:div>
        <w:div w:id="1232809471">
          <w:marLeft w:val="1166"/>
          <w:marRight w:val="0"/>
          <w:marTop w:val="120"/>
          <w:marBottom w:val="0"/>
          <w:divBdr>
            <w:top w:val="none" w:sz="0" w:space="0" w:color="auto"/>
            <w:left w:val="none" w:sz="0" w:space="0" w:color="auto"/>
            <w:bottom w:val="none" w:sz="0" w:space="0" w:color="auto"/>
            <w:right w:val="none" w:sz="0" w:space="0" w:color="auto"/>
          </w:divBdr>
        </w:div>
        <w:div w:id="735711776">
          <w:marLeft w:val="1166"/>
          <w:marRight w:val="0"/>
          <w:marTop w:val="120"/>
          <w:marBottom w:val="0"/>
          <w:divBdr>
            <w:top w:val="none" w:sz="0" w:space="0" w:color="auto"/>
            <w:left w:val="none" w:sz="0" w:space="0" w:color="auto"/>
            <w:bottom w:val="none" w:sz="0" w:space="0" w:color="auto"/>
            <w:right w:val="none" w:sz="0" w:space="0" w:color="auto"/>
          </w:divBdr>
        </w:div>
        <w:div w:id="1647196323">
          <w:marLeft w:val="1166"/>
          <w:marRight w:val="0"/>
          <w:marTop w:val="120"/>
          <w:marBottom w:val="0"/>
          <w:divBdr>
            <w:top w:val="none" w:sz="0" w:space="0" w:color="auto"/>
            <w:left w:val="none" w:sz="0" w:space="0" w:color="auto"/>
            <w:bottom w:val="none" w:sz="0" w:space="0" w:color="auto"/>
            <w:right w:val="none" w:sz="0" w:space="0" w:color="auto"/>
          </w:divBdr>
        </w:div>
        <w:div w:id="1304432797">
          <w:marLeft w:val="1166"/>
          <w:marRight w:val="0"/>
          <w:marTop w:val="120"/>
          <w:marBottom w:val="0"/>
          <w:divBdr>
            <w:top w:val="none" w:sz="0" w:space="0" w:color="auto"/>
            <w:left w:val="none" w:sz="0" w:space="0" w:color="auto"/>
            <w:bottom w:val="none" w:sz="0" w:space="0" w:color="auto"/>
            <w:right w:val="none" w:sz="0" w:space="0" w:color="auto"/>
          </w:divBdr>
        </w:div>
        <w:div w:id="1424716680">
          <w:marLeft w:val="1166"/>
          <w:marRight w:val="0"/>
          <w:marTop w:val="120"/>
          <w:marBottom w:val="0"/>
          <w:divBdr>
            <w:top w:val="none" w:sz="0" w:space="0" w:color="auto"/>
            <w:left w:val="none" w:sz="0" w:space="0" w:color="auto"/>
            <w:bottom w:val="none" w:sz="0" w:space="0" w:color="auto"/>
            <w:right w:val="none" w:sz="0" w:space="0" w:color="auto"/>
          </w:divBdr>
        </w:div>
      </w:divsChild>
    </w:div>
    <w:div w:id="1270508700">
      <w:bodyDiv w:val="1"/>
      <w:marLeft w:val="0"/>
      <w:marRight w:val="0"/>
      <w:marTop w:val="0"/>
      <w:marBottom w:val="0"/>
      <w:divBdr>
        <w:top w:val="none" w:sz="0" w:space="0" w:color="auto"/>
        <w:left w:val="none" w:sz="0" w:space="0" w:color="auto"/>
        <w:bottom w:val="none" w:sz="0" w:space="0" w:color="auto"/>
        <w:right w:val="none" w:sz="0" w:space="0" w:color="auto"/>
      </w:divBdr>
      <w:divsChild>
        <w:div w:id="2139912779">
          <w:marLeft w:val="547"/>
          <w:marRight w:val="0"/>
          <w:marTop w:val="106"/>
          <w:marBottom w:val="0"/>
          <w:divBdr>
            <w:top w:val="none" w:sz="0" w:space="0" w:color="auto"/>
            <w:left w:val="none" w:sz="0" w:space="0" w:color="auto"/>
            <w:bottom w:val="none" w:sz="0" w:space="0" w:color="auto"/>
            <w:right w:val="none" w:sz="0" w:space="0" w:color="auto"/>
          </w:divBdr>
        </w:div>
        <w:div w:id="830174869">
          <w:marLeft w:val="547"/>
          <w:marRight w:val="0"/>
          <w:marTop w:val="106"/>
          <w:marBottom w:val="0"/>
          <w:divBdr>
            <w:top w:val="none" w:sz="0" w:space="0" w:color="auto"/>
            <w:left w:val="none" w:sz="0" w:space="0" w:color="auto"/>
            <w:bottom w:val="none" w:sz="0" w:space="0" w:color="auto"/>
            <w:right w:val="none" w:sz="0" w:space="0" w:color="auto"/>
          </w:divBdr>
        </w:div>
        <w:div w:id="1825660586">
          <w:marLeft w:val="547"/>
          <w:marRight w:val="0"/>
          <w:marTop w:val="106"/>
          <w:marBottom w:val="0"/>
          <w:divBdr>
            <w:top w:val="none" w:sz="0" w:space="0" w:color="auto"/>
            <w:left w:val="none" w:sz="0" w:space="0" w:color="auto"/>
            <w:bottom w:val="none" w:sz="0" w:space="0" w:color="auto"/>
            <w:right w:val="none" w:sz="0" w:space="0" w:color="auto"/>
          </w:divBdr>
        </w:div>
        <w:div w:id="14965593">
          <w:marLeft w:val="547"/>
          <w:marRight w:val="0"/>
          <w:marTop w:val="106"/>
          <w:marBottom w:val="0"/>
          <w:divBdr>
            <w:top w:val="none" w:sz="0" w:space="0" w:color="auto"/>
            <w:left w:val="none" w:sz="0" w:space="0" w:color="auto"/>
            <w:bottom w:val="none" w:sz="0" w:space="0" w:color="auto"/>
            <w:right w:val="none" w:sz="0" w:space="0" w:color="auto"/>
          </w:divBdr>
        </w:div>
        <w:div w:id="450439417">
          <w:marLeft w:val="547"/>
          <w:marRight w:val="0"/>
          <w:marTop w:val="106"/>
          <w:marBottom w:val="0"/>
          <w:divBdr>
            <w:top w:val="none" w:sz="0" w:space="0" w:color="auto"/>
            <w:left w:val="none" w:sz="0" w:space="0" w:color="auto"/>
            <w:bottom w:val="none" w:sz="0" w:space="0" w:color="auto"/>
            <w:right w:val="none" w:sz="0" w:space="0" w:color="auto"/>
          </w:divBdr>
        </w:div>
        <w:div w:id="1857768078">
          <w:marLeft w:val="547"/>
          <w:marRight w:val="0"/>
          <w:marTop w:val="106"/>
          <w:marBottom w:val="0"/>
          <w:divBdr>
            <w:top w:val="none" w:sz="0" w:space="0" w:color="auto"/>
            <w:left w:val="none" w:sz="0" w:space="0" w:color="auto"/>
            <w:bottom w:val="none" w:sz="0" w:space="0" w:color="auto"/>
            <w:right w:val="none" w:sz="0" w:space="0" w:color="auto"/>
          </w:divBdr>
        </w:div>
      </w:divsChild>
    </w:div>
    <w:div w:id="1350596359">
      <w:bodyDiv w:val="1"/>
      <w:marLeft w:val="0"/>
      <w:marRight w:val="0"/>
      <w:marTop w:val="0"/>
      <w:marBottom w:val="0"/>
      <w:divBdr>
        <w:top w:val="none" w:sz="0" w:space="0" w:color="auto"/>
        <w:left w:val="none" w:sz="0" w:space="0" w:color="auto"/>
        <w:bottom w:val="none" w:sz="0" w:space="0" w:color="auto"/>
        <w:right w:val="none" w:sz="0" w:space="0" w:color="auto"/>
      </w:divBdr>
      <w:divsChild>
        <w:div w:id="160198661">
          <w:marLeft w:val="965"/>
          <w:marRight w:val="0"/>
          <w:marTop w:val="77"/>
          <w:marBottom w:val="0"/>
          <w:divBdr>
            <w:top w:val="none" w:sz="0" w:space="0" w:color="auto"/>
            <w:left w:val="none" w:sz="0" w:space="0" w:color="auto"/>
            <w:bottom w:val="none" w:sz="0" w:space="0" w:color="auto"/>
            <w:right w:val="none" w:sz="0" w:space="0" w:color="auto"/>
          </w:divBdr>
        </w:div>
        <w:div w:id="239288922">
          <w:marLeft w:val="965"/>
          <w:marRight w:val="0"/>
          <w:marTop w:val="77"/>
          <w:marBottom w:val="0"/>
          <w:divBdr>
            <w:top w:val="none" w:sz="0" w:space="0" w:color="auto"/>
            <w:left w:val="none" w:sz="0" w:space="0" w:color="auto"/>
            <w:bottom w:val="none" w:sz="0" w:space="0" w:color="auto"/>
            <w:right w:val="none" w:sz="0" w:space="0" w:color="auto"/>
          </w:divBdr>
        </w:div>
        <w:div w:id="320500758">
          <w:marLeft w:val="965"/>
          <w:marRight w:val="0"/>
          <w:marTop w:val="77"/>
          <w:marBottom w:val="0"/>
          <w:divBdr>
            <w:top w:val="none" w:sz="0" w:space="0" w:color="auto"/>
            <w:left w:val="none" w:sz="0" w:space="0" w:color="auto"/>
            <w:bottom w:val="none" w:sz="0" w:space="0" w:color="auto"/>
            <w:right w:val="none" w:sz="0" w:space="0" w:color="auto"/>
          </w:divBdr>
        </w:div>
        <w:div w:id="346831490">
          <w:marLeft w:val="965"/>
          <w:marRight w:val="0"/>
          <w:marTop w:val="77"/>
          <w:marBottom w:val="0"/>
          <w:divBdr>
            <w:top w:val="none" w:sz="0" w:space="0" w:color="auto"/>
            <w:left w:val="none" w:sz="0" w:space="0" w:color="auto"/>
            <w:bottom w:val="none" w:sz="0" w:space="0" w:color="auto"/>
            <w:right w:val="none" w:sz="0" w:space="0" w:color="auto"/>
          </w:divBdr>
        </w:div>
        <w:div w:id="653724566">
          <w:marLeft w:val="2189"/>
          <w:marRight w:val="0"/>
          <w:marTop w:val="77"/>
          <w:marBottom w:val="0"/>
          <w:divBdr>
            <w:top w:val="none" w:sz="0" w:space="0" w:color="auto"/>
            <w:left w:val="none" w:sz="0" w:space="0" w:color="auto"/>
            <w:bottom w:val="none" w:sz="0" w:space="0" w:color="auto"/>
            <w:right w:val="none" w:sz="0" w:space="0" w:color="auto"/>
          </w:divBdr>
        </w:div>
        <w:div w:id="207184335">
          <w:marLeft w:val="2189"/>
          <w:marRight w:val="0"/>
          <w:marTop w:val="77"/>
          <w:marBottom w:val="0"/>
          <w:divBdr>
            <w:top w:val="none" w:sz="0" w:space="0" w:color="auto"/>
            <w:left w:val="none" w:sz="0" w:space="0" w:color="auto"/>
            <w:bottom w:val="none" w:sz="0" w:space="0" w:color="auto"/>
            <w:right w:val="none" w:sz="0" w:space="0" w:color="auto"/>
          </w:divBdr>
        </w:div>
        <w:div w:id="1697658888">
          <w:marLeft w:val="2189"/>
          <w:marRight w:val="0"/>
          <w:marTop w:val="77"/>
          <w:marBottom w:val="0"/>
          <w:divBdr>
            <w:top w:val="none" w:sz="0" w:space="0" w:color="auto"/>
            <w:left w:val="none" w:sz="0" w:space="0" w:color="auto"/>
            <w:bottom w:val="none" w:sz="0" w:space="0" w:color="auto"/>
            <w:right w:val="none" w:sz="0" w:space="0" w:color="auto"/>
          </w:divBdr>
        </w:div>
        <w:div w:id="560556614">
          <w:marLeft w:val="2189"/>
          <w:marRight w:val="0"/>
          <w:marTop w:val="77"/>
          <w:marBottom w:val="0"/>
          <w:divBdr>
            <w:top w:val="none" w:sz="0" w:space="0" w:color="auto"/>
            <w:left w:val="none" w:sz="0" w:space="0" w:color="auto"/>
            <w:bottom w:val="none" w:sz="0" w:space="0" w:color="auto"/>
            <w:right w:val="none" w:sz="0" w:space="0" w:color="auto"/>
          </w:divBdr>
        </w:div>
        <w:div w:id="800155515">
          <w:marLeft w:val="2189"/>
          <w:marRight w:val="0"/>
          <w:marTop w:val="77"/>
          <w:marBottom w:val="0"/>
          <w:divBdr>
            <w:top w:val="none" w:sz="0" w:space="0" w:color="auto"/>
            <w:left w:val="none" w:sz="0" w:space="0" w:color="auto"/>
            <w:bottom w:val="none" w:sz="0" w:space="0" w:color="auto"/>
            <w:right w:val="none" w:sz="0" w:space="0" w:color="auto"/>
          </w:divBdr>
        </w:div>
        <w:div w:id="314840541">
          <w:marLeft w:val="2189"/>
          <w:marRight w:val="0"/>
          <w:marTop w:val="77"/>
          <w:marBottom w:val="0"/>
          <w:divBdr>
            <w:top w:val="none" w:sz="0" w:space="0" w:color="auto"/>
            <w:left w:val="none" w:sz="0" w:space="0" w:color="auto"/>
            <w:bottom w:val="none" w:sz="0" w:space="0" w:color="auto"/>
            <w:right w:val="none" w:sz="0" w:space="0" w:color="auto"/>
          </w:divBdr>
        </w:div>
      </w:divsChild>
    </w:div>
    <w:div w:id="1713381710">
      <w:bodyDiv w:val="1"/>
      <w:marLeft w:val="0"/>
      <w:marRight w:val="0"/>
      <w:marTop w:val="0"/>
      <w:marBottom w:val="0"/>
      <w:divBdr>
        <w:top w:val="none" w:sz="0" w:space="0" w:color="auto"/>
        <w:left w:val="none" w:sz="0" w:space="0" w:color="auto"/>
        <w:bottom w:val="none" w:sz="0" w:space="0" w:color="auto"/>
        <w:right w:val="none" w:sz="0" w:space="0" w:color="auto"/>
      </w:divBdr>
      <w:divsChild>
        <w:div w:id="780489181">
          <w:marLeft w:val="547"/>
          <w:marRight w:val="0"/>
          <w:marTop w:val="139"/>
          <w:marBottom w:val="0"/>
          <w:divBdr>
            <w:top w:val="none" w:sz="0" w:space="0" w:color="auto"/>
            <w:left w:val="none" w:sz="0" w:space="0" w:color="auto"/>
            <w:bottom w:val="none" w:sz="0" w:space="0" w:color="auto"/>
            <w:right w:val="none" w:sz="0" w:space="0" w:color="auto"/>
          </w:divBdr>
        </w:div>
        <w:div w:id="774249649">
          <w:marLeft w:val="547"/>
          <w:marRight w:val="0"/>
          <w:marTop w:val="139"/>
          <w:marBottom w:val="0"/>
          <w:divBdr>
            <w:top w:val="none" w:sz="0" w:space="0" w:color="auto"/>
            <w:left w:val="none" w:sz="0" w:space="0" w:color="auto"/>
            <w:bottom w:val="none" w:sz="0" w:space="0" w:color="auto"/>
            <w:right w:val="none" w:sz="0" w:space="0" w:color="auto"/>
          </w:divBdr>
        </w:div>
        <w:div w:id="1352300519">
          <w:marLeft w:val="547"/>
          <w:marRight w:val="0"/>
          <w:marTop w:val="139"/>
          <w:marBottom w:val="0"/>
          <w:divBdr>
            <w:top w:val="none" w:sz="0" w:space="0" w:color="auto"/>
            <w:left w:val="none" w:sz="0" w:space="0" w:color="auto"/>
            <w:bottom w:val="none" w:sz="0" w:space="0" w:color="auto"/>
            <w:right w:val="none" w:sz="0" w:space="0" w:color="auto"/>
          </w:divBdr>
        </w:div>
        <w:div w:id="55276554">
          <w:marLeft w:val="547"/>
          <w:marRight w:val="0"/>
          <w:marTop w:val="139"/>
          <w:marBottom w:val="0"/>
          <w:divBdr>
            <w:top w:val="none" w:sz="0" w:space="0" w:color="auto"/>
            <w:left w:val="none" w:sz="0" w:space="0" w:color="auto"/>
            <w:bottom w:val="none" w:sz="0" w:space="0" w:color="auto"/>
            <w:right w:val="none" w:sz="0" w:space="0" w:color="auto"/>
          </w:divBdr>
        </w:div>
        <w:div w:id="1338271297">
          <w:marLeft w:val="547"/>
          <w:marRight w:val="0"/>
          <w:marTop w:val="139"/>
          <w:marBottom w:val="0"/>
          <w:divBdr>
            <w:top w:val="none" w:sz="0" w:space="0" w:color="auto"/>
            <w:left w:val="none" w:sz="0" w:space="0" w:color="auto"/>
            <w:bottom w:val="none" w:sz="0" w:space="0" w:color="auto"/>
            <w:right w:val="none" w:sz="0" w:space="0" w:color="auto"/>
          </w:divBdr>
        </w:div>
      </w:divsChild>
    </w:div>
    <w:div w:id="1728918037">
      <w:bodyDiv w:val="1"/>
      <w:marLeft w:val="0"/>
      <w:marRight w:val="0"/>
      <w:marTop w:val="0"/>
      <w:marBottom w:val="0"/>
      <w:divBdr>
        <w:top w:val="none" w:sz="0" w:space="0" w:color="auto"/>
        <w:left w:val="none" w:sz="0" w:space="0" w:color="auto"/>
        <w:bottom w:val="none" w:sz="0" w:space="0" w:color="auto"/>
        <w:right w:val="none" w:sz="0" w:space="0" w:color="auto"/>
      </w:divBdr>
      <w:divsChild>
        <w:div w:id="145702571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Mourya Krishna</cp:lastModifiedBy>
  <cp:revision>17</cp:revision>
  <dcterms:created xsi:type="dcterms:W3CDTF">2017-05-03T06:52:00Z</dcterms:created>
  <dcterms:modified xsi:type="dcterms:W3CDTF">2017-05-03T15:18:00Z</dcterms:modified>
</cp:coreProperties>
</file>